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91A581" w14:textId="77777777" w:rsidR="00B5128E" w:rsidRDefault="00AC576A">
      <w:pPr>
        <w:jc w:val="center"/>
      </w:pPr>
      <w:r>
        <w:rPr>
          <w:rFonts w:ascii="Calibri" w:eastAsia="Calibri" w:hAnsi="Calibri" w:cs="Calibri"/>
          <w:b/>
          <w:sz w:val="36"/>
          <w:szCs w:val="36"/>
          <w:u w:val="single"/>
        </w:rPr>
        <w:t>Music lesson plan Topic - Samba</w:t>
      </w:r>
    </w:p>
    <w:p w14:paraId="53871117" w14:textId="2F63B25A" w:rsidR="00B5128E" w:rsidRDefault="00AC576A">
      <w:pPr>
        <w:jc w:val="center"/>
      </w:pPr>
      <w:r>
        <w:rPr>
          <w:rFonts w:ascii="Calibri" w:eastAsia="Calibri" w:hAnsi="Calibri" w:cs="Calibri"/>
          <w:b/>
          <w:sz w:val="20"/>
          <w:szCs w:val="20"/>
        </w:rPr>
        <w:tab/>
      </w:r>
    </w:p>
    <w:tbl>
      <w:tblPr>
        <w:tblStyle w:val="a"/>
        <w:tblW w:w="1042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B5128E" w14:paraId="58FDAC85" w14:textId="77777777">
        <w:tc>
          <w:tcPr>
            <w:tcW w:w="10420" w:type="dxa"/>
          </w:tcPr>
          <w:p w14:paraId="7FA78747" w14:textId="77777777" w:rsidR="00B5128E" w:rsidRDefault="00AC576A">
            <w:pPr>
              <w:contextualSpacing w:val="0"/>
            </w:pPr>
            <w:r>
              <w:rPr>
                <w:rFonts w:ascii="Calibri" w:eastAsia="Calibri" w:hAnsi="Calibri" w:cs="Calibri"/>
                <w:b/>
              </w:rPr>
              <w:t>Lesson 5 of 6                                                                                                                                Focus: Year 5/6</w:t>
            </w:r>
          </w:p>
        </w:tc>
      </w:tr>
      <w:tr w:rsidR="00B5128E" w14:paraId="751F49E7" w14:textId="77777777">
        <w:tc>
          <w:tcPr>
            <w:tcW w:w="10420" w:type="dxa"/>
          </w:tcPr>
          <w:p w14:paraId="16D062BB" w14:textId="77777777" w:rsidR="00B5128E" w:rsidRDefault="00AC576A">
            <w:pPr>
              <w:contextualSpacing w:val="0"/>
            </w:pPr>
            <w:r>
              <w:rPr>
                <w:rFonts w:ascii="Calibri" w:eastAsia="Calibri" w:hAnsi="Calibri" w:cs="Calibri"/>
                <w:b/>
              </w:rPr>
              <w:t>Learning Objective</w:t>
            </w:r>
            <w:r w:rsidR="006A2124">
              <w:rPr>
                <w:rFonts w:ascii="Calibri" w:eastAsia="Calibri" w:hAnsi="Calibri" w:cs="Calibri"/>
                <w:b/>
              </w:rPr>
              <w:t>s</w:t>
            </w:r>
            <w:r>
              <w:rPr>
                <w:rFonts w:ascii="Calibri" w:eastAsia="Calibri" w:hAnsi="Calibri" w:cs="Calibri"/>
                <w:b/>
              </w:rPr>
              <w:t>:</w:t>
            </w:r>
          </w:p>
          <w:p w14:paraId="53684F70" w14:textId="77777777" w:rsidR="00B5128E" w:rsidRDefault="00AC576A">
            <w:pPr>
              <w:numPr>
                <w:ilvl w:val="0"/>
                <w:numId w:val="4"/>
              </w:numPr>
              <w:ind w:hanging="360"/>
            </w:pPr>
            <w:r>
              <w:rPr>
                <w:rFonts w:ascii="Calibri" w:eastAsia="Calibri" w:hAnsi="Calibri" w:cs="Calibri"/>
              </w:rPr>
              <w:t>To maintain a rhythmic line within a Samba structure</w:t>
            </w:r>
            <w:r w:rsidR="006A2124">
              <w:rPr>
                <w:rFonts w:ascii="Calibri" w:eastAsia="Calibri" w:hAnsi="Calibri" w:cs="Calibri"/>
              </w:rPr>
              <w:t>.</w:t>
            </w:r>
          </w:p>
          <w:p w14:paraId="63BC5BAB" w14:textId="77777777" w:rsidR="00B5128E" w:rsidRDefault="00AC576A">
            <w:pPr>
              <w:numPr>
                <w:ilvl w:val="0"/>
                <w:numId w:val="4"/>
              </w:numPr>
              <w:ind w:hanging="360"/>
            </w:pPr>
            <w:r>
              <w:rPr>
                <w:rFonts w:ascii="Calibri" w:eastAsia="Calibri" w:hAnsi="Calibri" w:cs="Calibri"/>
              </w:rPr>
              <w:t>To respond correctly to a given call</w:t>
            </w:r>
            <w:r w:rsidR="006A2124">
              <w:rPr>
                <w:rFonts w:ascii="Calibri" w:eastAsia="Calibri" w:hAnsi="Calibri" w:cs="Calibri"/>
              </w:rPr>
              <w:t>.</w:t>
            </w:r>
          </w:p>
          <w:p w14:paraId="4C15A31C" w14:textId="77777777" w:rsidR="00B5128E" w:rsidRDefault="00B5128E">
            <w:pPr>
              <w:contextualSpacing w:val="0"/>
            </w:pPr>
          </w:p>
        </w:tc>
      </w:tr>
      <w:tr w:rsidR="00B5128E" w14:paraId="1B0F750F" w14:textId="77777777">
        <w:tc>
          <w:tcPr>
            <w:tcW w:w="10420" w:type="dxa"/>
          </w:tcPr>
          <w:p w14:paraId="4C630FDD" w14:textId="77777777" w:rsidR="00B5128E" w:rsidRDefault="00AC576A">
            <w:pPr>
              <w:contextualSpacing w:val="0"/>
            </w:pPr>
            <w:r>
              <w:rPr>
                <w:rFonts w:ascii="Calibri" w:eastAsia="Calibri" w:hAnsi="Calibri" w:cs="Calibri"/>
                <w:b/>
              </w:rPr>
              <w:t xml:space="preserve">Inter-related music dimensions covered: </w:t>
            </w:r>
            <w:r w:rsidR="006A2124">
              <w:rPr>
                <w:rFonts w:ascii="Calibri" w:eastAsia="Calibri" w:hAnsi="Calibri" w:cs="Calibri"/>
                <w:bCs/>
              </w:rPr>
              <w:t>D</w:t>
            </w:r>
            <w:r>
              <w:rPr>
                <w:rFonts w:ascii="Calibri" w:eastAsia="Calibri" w:hAnsi="Calibri" w:cs="Calibri"/>
              </w:rPr>
              <w:t>uration (rhythm / pulse), structure, tempo, texture</w:t>
            </w:r>
            <w:r w:rsidR="006A2124">
              <w:rPr>
                <w:rFonts w:ascii="Calibri" w:eastAsia="Calibri" w:hAnsi="Calibri" w:cs="Calibri"/>
              </w:rPr>
              <w:t>.</w:t>
            </w:r>
          </w:p>
          <w:p w14:paraId="0F646F53" w14:textId="77777777" w:rsidR="00B5128E" w:rsidRDefault="00B5128E">
            <w:pPr>
              <w:contextualSpacing w:val="0"/>
            </w:pPr>
          </w:p>
        </w:tc>
      </w:tr>
      <w:tr w:rsidR="00B5128E" w14:paraId="475A098E" w14:textId="77777777">
        <w:tc>
          <w:tcPr>
            <w:tcW w:w="10420" w:type="dxa"/>
          </w:tcPr>
          <w:p w14:paraId="3B0A72E0" w14:textId="77777777" w:rsidR="00B5128E" w:rsidRDefault="00AC576A">
            <w:pPr>
              <w:contextualSpacing w:val="0"/>
            </w:pPr>
            <w:r>
              <w:rPr>
                <w:rFonts w:ascii="Calibri" w:eastAsia="Calibri" w:hAnsi="Calibri" w:cs="Calibri"/>
                <w:b/>
              </w:rPr>
              <w:t>Starter activity:</w:t>
            </w:r>
          </w:p>
          <w:p w14:paraId="5DD7E8D7" w14:textId="77777777" w:rsidR="005C59F9" w:rsidRDefault="006A2124">
            <w:pPr>
              <w:rPr>
                <w:rFonts w:ascii="Calibri" w:eastAsia="Calibri" w:hAnsi="Calibri" w:cs="Calibri"/>
              </w:rPr>
            </w:pPr>
            <w:r>
              <w:rPr>
                <w:rFonts w:ascii="Calibri" w:eastAsia="Calibri" w:hAnsi="Calibri" w:cs="Calibri"/>
                <w:b/>
                <w:noProof/>
              </w:rPr>
              <w:drawing>
                <wp:anchor distT="0" distB="0" distL="114300" distR="114300" simplePos="0" relativeHeight="251663360" behindDoc="0" locked="0" layoutInCell="1" allowOverlap="1" wp14:anchorId="01D51129" wp14:editId="65FFFC60">
                  <wp:simplePos x="0" y="0"/>
                  <wp:positionH relativeFrom="column">
                    <wp:posOffset>4071118</wp:posOffset>
                  </wp:positionH>
                  <wp:positionV relativeFrom="paragraph">
                    <wp:posOffset>9257</wp:posOffset>
                  </wp:positionV>
                  <wp:extent cx="2413000" cy="2413000"/>
                  <wp:effectExtent l="0" t="0" r="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rl 3 colour final webs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3000" cy="2413000"/>
                          </a:xfrm>
                          <a:prstGeom prst="rect">
                            <a:avLst/>
                          </a:prstGeom>
                        </pic:spPr>
                      </pic:pic>
                    </a:graphicData>
                  </a:graphic>
                  <wp14:sizeRelH relativeFrom="page">
                    <wp14:pctWidth>0</wp14:pctWidth>
                  </wp14:sizeRelH>
                  <wp14:sizeRelV relativeFrom="page">
                    <wp14:pctHeight>0</wp14:pctHeight>
                  </wp14:sizeRelV>
                </wp:anchor>
              </w:drawing>
            </w:r>
            <w:r w:rsidR="00AC576A">
              <w:rPr>
                <w:rFonts w:ascii="Calibri" w:eastAsia="Calibri" w:hAnsi="Calibri" w:cs="Calibri"/>
              </w:rPr>
              <w:t xml:space="preserve">Inspired by Steve Reich’s </w:t>
            </w:r>
            <w:r w:rsidR="00AC576A">
              <w:rPr>
                <w:rFonts w:ascii="Calibri" w:eastAsia="Calibri" w:hAnsi="Calibri" w:cs="Calibri"/>
                <w:i/>
              </w:rPr>
              <w:t>Clapping Music</w:t>
            </w:r>
            <w:r>
              <w:rPr>
                <w:rFonts w:ascii="Calibri" w:eastAsia="Calibri" w:hAnsi="Calibri" w:cs="Calibri"/>
              </w:rPr>
              <w:t>: 5/7 clapping music.</w:t>
            </w:r>
            <w:r w:rsidR="00AC576A">
              <w:rPr>
                <w:rFonts w:ascii="Calibri" w:eastAsia="Calibri" w:hAnsi="Calibri" w:cs="Calibri"/>
              </w:rPr>
              <w:t xml:space="preserve"> Set the online metronome to 120</w:t>
            </w:r>
          </w:p>
          <w:p w14:paraId="6B874BBD" w14:textId="531EC0D1" w:rsidR="005C59F9" w:rsidRDefault="00AC576A">
            <w:pPr>
              <w:rPr>
                <w:rFonts w:ascii="Calibri" w:eastAsia="Calibri" w:hAnsi="Calibri" w:cs="Calibri"/>
              </w:rPr>
            </w:pPr>
            <w:r>
              <w:rPr>
                <w:rFonts w:ascii="Calibri" w:eastAsia="Calibri" w:hAnsi="Calibri" w:cs="Calibri"/>
              </w:rPr>
              <w:t>[</w:t>
            </w:r>
            <w:r w:rsidR="002B025E">
              <w:fldChar w:fldCharType="begin"/>
            </w:r>
            <w:r w:rsidR="002B025E">
              <w:instrText xml:space="preserve"> HYPERLINK "https://www.metronomeonline.com/" \h </w:instrText>
            </w:r>
            <w:r w:rsidR="002B025E">
              <w:fldChar w:fldCharType="separate"/>
            </w:r>
            <w:r>
              <w:rPr>
                <w:rFonts w:ascii="Calibri" w:eastAsia="Calibri" w:hAnsi="Calibri" w:cs="Calibri"/>
                <w:color w:val="0000FF"/>
                <w:u w:val="single"/>
              </w:rPr>
              <w:t>www.metronomeonline.com</w:t>
            </w:r>
            <w:r w:rsidR="002B025E">
              <w:rPr>
                <w:rFonts w:ascii="Calibri" w:eastAsia="Calibri" w:hAnsi="Calibri" w:cs="Calibri"/>
                <w:color w:val="0000FF"/>
                <w:u w:val="single"/>
              </w:rPr>
              <w:fldChar w:fldCharType="end"/>
            </w:r>
            <w:r>
              <w:rPr>
                <w:rFonts w:ascii="Calibri" w:eastAsia="Calibri" w:hAnsi="Calibri" w:cs="Calibri"/>
              </w:rPr>
              <w:t xml:space="preserve">]. </w:t>
            </w:r>
          </w:p>
          <w:p w14:paraId="1AE5DE95" w14:textId="213AE59C" w:rsidR="00B5128E" w:rsidRDefault="00AC576A">
            <w:r>
              <w:rPr>
                <w:rFonts w:ascii="Calibri" w:eastAsia="Calibri" w:hAnsi="Calibri" w:cs="Calibri"/>
              </w:rPr>
              <w:t>Ask children to count to 5 over and over again, in time with the pulse, clapping only on beat one. Once confident do the same but count to 7, and only clap on one. Divide the class in</w:t>
            </w:r>
            <w:r w:rsidR="006A2124">
              <w:rPr>
                <w:rFonts w:ascii="Calibri" w:eastAsia="Calibri" w:hAnsi="Calibri" w:cs="Calibri"/>
              </w:rPr>
              <w:t xml:space="preserve">to </w:t>
            </w:r>
            <w:r w:rsidR="006A2124" w:rsidRPr="006A2124">
              <w:rPr>
                <w:rFonts w:asciiTheme="minorHAnsi" w:hAnsiTheme="minorHAnsi" w:cstheme="majorHAnsi"/>
              </w:rPr>
              <w:t>two groups, one group to clap on beat one of five and the other to clap on beat one of seven</w:t>
            </w:r>
            <w:r w:rsidR="006A2124">
              <w:rPr>
                <w:rFonts w:ascii="-webkit-standard" w:hAnsi="-webkit-standard"/>
                <w:sz w:val="27"/>
                <w:szCs w:val="27"/>
              </w:rPr>
              <w:t>.</w:t>
            </w:r>
            <w:r w:rsidR="006A2124">
              <w:rPr>
                <w:rStyle w:val="apple-converted-space"/>
                <w:rFonts w:ascii="-webkit-standard" w:hAnsi="-webkit-standard"/>
                <w:sz w:val="27"/>
                <w:szCs w:val="27"/>
              </w:rPr>
              <w:t> </w:t>
            </w:r>
            <w:r w:rsidR="006A2124">
              <w:rPr>
                <w:rFonts w:ascii="Calibri" w:eastAsia="Calibri" w:hAnsi="Calibri" w:cs="Calibri"/>
              </w:rPr>
              <w:t>S</w:t>
            </w:r>
            <w:r>
              <w:rPr>
                <w:rFonts w:ascii="Calibri" w:eastAsia="Calibri" w:hAnsi="Calibri" w:cs="Calibri"/>
              </w:rPr>
              <w:t xml:space="preserve">et the metronome and begin with everyone starting together (each half will clap at different times). Class stop when they all clap together again.  Can anyone calculate after how many beats both groups clap together again? (5x7=35 beats). How does this exercise relate to the Steve Reich music heard last lesson? (Both patterns start and finish together – see the </w:t>
            </w:r>
            <w:proofErr w:type="spellStart"/>
            <w:r>
              <w:rPr>
                <w:rFonts w:ascii="Calibri" w:eastAsia="Calibri" w:hAnsi="Calibri" w:cs="Calibri"/>
              </w:rPr>
              <w:t>powerpoint</w:t>
            </w:r>
            <w:proofErr w:type="spellEnd"/>
            <w:r>
              <w:rPr>
                <w:rFonts w:ascii="Calibri" w:eastAsia="Calibri" w:hAnsi="Calibri" w:cs="Calibri"/>
              </w:rPr>
              <w:t xml:space="preserve"> look at the first and last bar).</w:t>
            </w:r>
            <w:r w:rsidR="006A2124">
              <w:rPr>
                <w:rFonts w:ascii="Calibri" w:eastAsia="Calibri" w:hAnsi="Calibri" w:cs="Calibri"/>
              </w:rPr>
              <w:t xml:space="preserve"> </w:t>
            </w:r>
          </w:p>
          <w:p w14:paraId="7F98C07C" w14:textId="77777777" w:rsidR="00B5128E" w:rsidRDefault="00B5128E">
            <w:pPr>
              <w:contextualSpacing w:val="0"/>
            </w:pPr>
          </w:p>
          <w:p w14:paraId="221D4464" w14:textId="1FA0822E" w:rsidR="00B5128E" w:rsidRDefault="00AC576A">
            <w:pPr>
              <w:contextualSpacing w:val="0"/>
            </w:pPr>
            <w:r>
              <w:rPr>
                <w:rFonts w:ascii="Calibri" w:eastAsia="Calibri" w:hAnsi="Calibri" w:cs="Calibri"/>
                <w:b/>
              </w:rPr>
              <w:t xml:space="preserve">Main focus: </w:t>
            </w:r>
          </w:p>
          <w:p w14:paraId="57D5872B" w14:textId="1DF8F112" w:rsidR="00B5128E" w:rsidRDefault="005C59F9">
            <w:pPr>
              <w:numPr>
                <w:ilvl w:val="0"/>
                <w:numId w:val="2"/>
              </w:numPr>
              <w:ind w:hanging="360"/>
              <w:rPr>
                <w:rFonts w:ascii="Calibri" w:eastAsia="Calibri" w:hAnsi="Calibri" w:cs="Calibri"/>
              </w:rPr>
            </w:pPr>
            <w:r>
              <w:rPr>
                <w:rFonts w:ascii="Calibri" w:eastAsia="Calibri" w:hAnsi="Calibri" w:cs="Calibri"/>
                <w:noProof/>
              </w:rPr>
              <w:drawing>
                <wp:anchor distT="0" distB="0" distL="114300" distR="114300" simplePos="0" relativeHeight="251665408" behindDoc="0" locked="0" layoutInCell="1" allowOverlap="1" wp14:anchorId="0BD35EBE" wp14:editId="48D7C331">
                  <wp:simplePos x="0" y="0"/>
                  <wp:positionH relativeFrom="column">
                    <wp:posOffset>5383530</wp:posOffset>
                  </wp:positionH>
                  <wp:positionV relativeFrom="paragraph">
                    <wp:posOffset>37465</wp:posOffset>
                  </wp:positionV>
                  <wp:extent cx="1148715" cy="3492500"/>
                  <wp:effectExtent l="0" t="0" r="0" b="0"/>
                  <wp:wrapSquare wrapText="bothSides"/>
                  <wp:docPr id="6" name="Picture 6" descr="A picture containing building, window,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uilding, window,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715" cy="3492500"/>
                          </a:xfrm>
                          <a:prstGeom prst="rect">
                            <a:avLst/>
                          </a:prstGeom>
                        </pic:spPr>
                      </pic:pic>
                    </a:graphicData>
                  </a:graphic>
                  <wp14:sizeRelH relativeFrom="page">
                    <wp14:pctWidth>0</wp14:pctWidth>
                  </wp14:sizeRelH>
                  <wp14:sizeRelV relativeFrom="page">
                    <wp14:pctHeight>0</wp14:pctHeight>
                  </wp14:sizeRelV>
                </wp:anchor>
              </w:drawing>
            </w:r>
            <w:r w:rsidR="00AC576A">
              <w:rPr>
                <w:rFonts w:ascii="Calibri" w:eastAsia="Calibri" w:hAnsi="Calibri" w:cs="Calibri"/>
              </w:rPr>
              <w:t xml:space="preserve">The aim of the lesson is to create a Samba performance. Children will need instruments as lessons 2/3. Revise Samba rhythms with the call on a whistle to start (four quarter notes / crotchets), this is now known as Section A. Revise starting everyone together and rehearse! If needs be start each sections one by one always starting with the </w:t>
            </w:r>
            <w:proofErr w:type="spellStart"/>
            <w:r w:rsidR="00AC576A">
              <w:rPr>
                <w:rFonts w:ascii="Calibri" w:eastAsia="Calibri" w:hAnsi="Calibri" w:cs="Calibri"/>
              </w:rPr>
              <w:t>Surdo</w:t>
            </w:r>
            <w:proofErr w:type="spellEnd"/>
            <w:r w:rsidR="00AC576A">
              <w:rPr>
                <w:rFonts w:ascii="Calibri" w:eastAsia="Calibri" w:hAnsi="Calibri" w:cs="Calibri"/>
              </w:rPr>
              <w:t xml:space="preserve"> rhythm which is the same rhythm as the call.</w:t>
            </w:r>
            <w:r>
              <w:rPr>
                <w:rFonts w:ascii="Calibri" w:eastAsia="Calibri" w:hAnsi="Calibri" w:cs="Calibri"/>
              </w:rPr>
              <w:t xml:space="preserve"> </w:t>
            </w:r>
          </w:p>
          <w:p w14:paraId="35AF6A78" w14:textId="09084984" w:rsidR="00B5128E" w:rsidRDefault="00AC576A">
            <w:pPr>
              <w:numPr>
                <w:ilvl w:val="0"/>
                <w:numId w:val="2"/>
              </w:numPr>
              <w:ind w:hanging="360"/>
              <w:rPr>
                <w:rFonts w:ascii="Calibri" w:eastAsia="Calibri" w:hAnsi="Calibri" w:cs="Calibri"/>
              </w:rPr>
            </w:pPr>
            <w:r>
              <w:rPr>
                <w:rFonts w:ascii="Calibri" w:eastAsia="Calibri" w:hAnsi="Calibri" w:cs="Calibri"/>
              </w:rPr>
              <w:t xml:space="preserve">A Samba always starts with an introductory call and response. Again the call is on a whistle and the response is played by everyone (in unison) playing the same rhythm. Use the words given to help learn the rhythms. The call </w:t>
            </w:r>
            <w:r>
              <w:rPr>
                <w:rFonts w:ascii="Calibri" w:eastAsia="Calibri" w:hAnsi="Calibri" w:cs="Calibri"/>
                <w:i/>
              </w:rPr>
              <w:t xml:space="preserve">(‘here we go’) </w:t>
            </w:r>
            <w:r>
              <w:rPr>
                <w:rFonts w:ascii="Calibri" w:eastAsia="Calibri" w:hAnsi="Calibri" w:cs="Calibri"/>
              </w:rPr>
              <w:t xml:space="preserve">is answered by everyone with the rhythm/words </w:t>
            </w:r>
            <w:r>
              <w:rPr>
                <w:rFonts w:ascii="Calibri" w:eastAsia="Calibri" w:hAnsi="Calibri" w:cs="Calibri"/>
                <w:i/>
              </w:rPr>
              <w:t>(‘play-</w:t>
            </w:r>
            <w:proofErr w:type="spellStart"/>
            <w:r>
              <w:rPr>
                <w:rFonts w:ascii="Calibri" w:eastAsia="Calibri" w:hAnsi="Calibri" w:cs="Calibri"/>
                <w:i/>
              </w:rPr>
              <w:t>ing</w:t>
            </w:r>
            <w:proofErr w:type="spellEnd"/>
            <w:r>
              <w:rPr>
                <w:rFonts w:ascii="Calibri" w:eastAsia="Calibri" w:hAnsi="Calibri" w:cs="Calibri"/>
                <w:i/>
              </w:rPr>
              <w:t xml:space="preserve"> our piece’). </w:t>
            </w:r>
            <w:r>
              <w:rPr>
                <w:rFonts w:ascii="Calibri" w:eastAsia="Calibri" w:hAnsi="Calibri" w:cs="Calibri"/>
              </w:rPr>
              <w:t xml:space="preserve">Children need to learn both, clapping the call </w:t>
            </w:r>
            <w:r>
              <w:rPr>
                <w:rFonts w:ascii="Calibri" w:eastAsia="Calibri" w:hAnsi="Calibri" w:cs="Calibri"/>
                <w:i/>
              </w:rPr>
              <w:t xml:space="preserve"> (‘here we go’), </w:t>
            </w:r>
            <w:r>
              <w:rPr>
                <w:rFonts w:ascii="Calibri" w:eastAsia="Calibri" w:hAnsi="Calibri" w:cs="Calibri"/>
              </w:rPr>
              <w:t xml:space="preserve">then slapping their thighs for the response </w:t>
            </w:r>
            <w:r>
              <w:rPr>
                <w:rFonts w:ascii="Calibri" w:eastAsia="Calibri" w:hAnsi="Calibri" w:cs="Calibri"/>
                <w:i/>
              </w:rPr>
              <w:t>(‘play-</w:t>
            </w:r>
            <w:proofErr w:type="spellStart"/>
            <w:r>
              <w:rPr>
                <w:rFonts w:ascii="Calibri" w:eastAsia="Calibri" w:hAnsi="Calibri" w:cs="Calibri"/>
                <w:i/>
              </w:rPr>
              <w:t>ing</w:t>
            </w:r>
            <w:proofErr w:type="spellEnd"/>
            <w:r>
              <w:rPr>
                <w:rFonts w:ascii="Calibri" w:eastAsia="Calibri" w:hAnsi="Calibri" w:cs="Calibri"/>
                <w:i/>
              </w:rPr>
              <w:t xml:space="preserve"> our piece’). </w:t>
            </w:r>
            <w:r>
              <w:rPr>
                <w:rFonts w:ascii="Calibri" w:eastAsia="Calibri" w:hAnsi="Calibri" w:cs="Calibri"/>
              </w:rPr>
              <w:t xml:space="preserve">Do this three times and then the whole class . This is written out on Year 6 rhythm card 5, and there is a recording in the resource bank. </w:t>
            </w:r>
          </w:p>
          <w:p w14:paraId="25943C03" w14:textId="77777777" w:rsidR="00B5128E" w:rsidRDefault="00AC576A">
            <w:pPr>
              <w:numPr>
                <w:ilvl w:val="0"/>
                <w:numId w:val="2"/>
              </w:numPr>
              <w:ind w:hanging="360"/>
              <w:rPr>
                <w:rFonts w:ascii="Calibri" w:eastAsia="Calibri" w:hAnsi="Calibri" w:cs="Calibri"/>
              </w:rPr>
            </w:pPr>
            <w:r>
              <w:rPr>
                <w:rFonts w:ascii="Calibri" w:eastAsia="Calibri" w:hAnsi="Calibri" w:cs="Calibri"/>
              </w:rPr>
              <w:t>Speak/clap 1, 2, 3, 4 (quarter notes/crotchet), which is the call leading into section A.</w:t>
            </w:r>
          </w:p>
          <w:p w14:paraId="42CEFE54" w14:textId="77777777" w:rsidR="00B5128E" w:rsidRDefault="00AC576A">
            <w:pPr>
              <w:numPr>
                <w:ilvl w:val="0"/>
                <w:numId w:val="2"/>
              </w:numPr>
              <w:ind w:hanging="360"/>
              <w:rPr>
                <w:rFonts w:ascii="Calibri" w:eastAsia="Calibri" w:hAnsi="Calibri" w:cs="Calibri"/>
              </w:rPr>
            </w:pPr>
            <w:r>
              <w:rPr>
                <w:rFonts w:ascii="Calibri" w:eastAsia="Calibri" w:hAnsi="Calibri" w:cs="Calibri"/>
              </w:rPr>
              <w:t>Now repeat steps 2 and 3 with instruments instead of chanting/body percussion.  The teacher or an able pupil needs to blow the call on a whistle.</w:t>
            </w:r>
          </w:p>
          <w:p w14:paraId="19FFC20C" w14:textId="3E794B1C" w:rsidR="00B5128E" w:rsidRDefault="00AC576A">
            <w:pPr>
              <w:numPr>
                <w:ilvl w:val="0"/>
                <w:numId w:val="2"/>
              </w:numPr>
              <w:ind w:hanging="360"/>
              <w:rPr>
                <w:rFonts w:ascii="Calibri" w:eastAsia="Calibri" w:hAnsi="Calibri" w:cs="Calibri"/>
              </w:rPr>
            </w:pPr>
            <w:r>
              <w:rPr>
                <w:rFonts w:ascii="Calibri" w:eastAsia="Calibri" w:hAnsi="Calibri" w:cs="Calibri"/>
              </w:rPr>
              <w:lastRenderedPageBreak/>
              <w:t>Now learn the Section B call and response. You will recognise this as a football chant. You could use these words to help. The call which children clap is  ‘</w:t>
            </w:r>
            <w:r>
              <w:rPr>
                <w:rFonts w:ascii="Calibri" w:eastAsia="Calibri" w:hAnsi="Calibri" w:cs="Calibri"/>
                <w:i/>
              </w:rPr>
              <w:t>hear this Sam-</w:t>
            </w:r>
            <w:proofErr w:type="spellStart"/>
            <w:r>
              <w:rPr>
                <w:rFonts w:ascii="Calibri" w:eastAsia="Calibri" w:hAnsi="Calibri" w:cs="Calibri"/>
                <w:i/>
              </w:rPr>
              <w:t>ba</w:t>
            </w:r>
            <w:proofErr w:type="spellEnd"/>
            <w:r>
              <w:rPr>
                <w:rFonts w:ascii="Calibri" w:eastAsia="Calibri" w:hAnsi="Calibri" w:cs="Calibri"/>
                <w:i/>
              </w:rPr>
              <w:t xml:space="preserve"> beat’ </w:t>
            </w:r>
            <w:r>
              <w:rPr>
                <w:rFonts w:ascii="Calibri" w:eastAsia="Calibri" w:hAnsi="Calibri" w:cs="Calibri"/>
              </w:rPr>
              <w:t xml:space="preserve">and the response </w:t>
            </w:r>
            <w:r>
              <w:rPr>
                <w:rFonts w:ascii="Calibri" w:eastAsia="Calibri" w:hAnsi="Calibri" w:cs="Calibri"/>
                <w:i/>
              </w:rPr>
              <w:t xml:space="preserve">‘everyone knows it well’ . </w:t>
            </w:r>
            <w:r>
              <w:rPr>
                <w:rFonts w:ascii="Calibri" w:eastAsia="Calibri" w:hAnsi="Calibri" w:cs="Calibri"/>
              </w:rPr>
              <w:t>This is written out on Year 6 Rhythm Cards 6 and 7.</w:t>
            </w:r>
            <w:r w:rsidR="006A2124">
              <w:rPr>
                <w:rFonts w:ascii="Calibri" w:eastAsia="Calibri" w:hAnsi="Calibri" w:cs="Calibri"/>
              </w:rPr>
              <w:t xml:space="preserve"> </w:t>
            </w:r>
          </w:p>
          <w:p w14:paraId="03C3FE8F" w14:textId="77777777" w:rsidR="006A2124" w:rsidRDefault="006A2124" w:rsidP="006A2124">
            <w:pPr>
              <w:ind w:left="720"/>
              <w:rPr>
                <w:rFonts w:ascii="Calibri" w:eastAsia="Calibri" w:hAnsi="Calibri" w:cs="Calibri"/>
              </w:rPr>
            </w:pPr>
          </w:p>
          <w:p w14:paraId="11097045" w14:textId="77777777" w:rsidR="00B5128E" w:rsidRDefault="00AC576A">
            <w:pPr>
              <w:contextualSpacing w:val="0"/>
            </w:pPr>
            <w:r>
              <w:rPr>
                <w:rFonts w:ascii="Calibri" w:eastAsia="Calibri" w:hAnsi="Calibri" w:cs="Calibri"/>
                <w:b/>
              </w:rPr>
              <w:t>Plenary:</w:t>
            </w:r>
          </w:p>
          <w:p w14:paraId="3224C303" w14:textId="4F4A4179" w:rsidR="00B5128E" w:rsidRDefault="00AC576A">
            <w:pPr>
              <w:contextualSpacing w:val="0"/>
            </w:pPr>
            <w:r>
              <w:rPr>
                <w:rFonts w:ascii="Calibri" w:eastAsia="Calibri" w:hAnsi="Calibri" w:cs="Calibri"/>
              </w:rPr>
              <w:t xml:space="preserve">Watch and discuss this video about an Olympic archer and a Brazilian Samba musician swapping roles : </w:t>
            </w:r>
            <w:hyperlink r:id="rId9">
              <w:r>
                <w:rPr>
                  <w:rFonts w:ascii="Calibri" w:eastAsia="Calibri" w:hAnsi="Calibri" w:cs="Calibri"/>
                  <w:color w:val="1155CC"/>
                  <w:u w:val="single"/>
                </w:rPr>
                <w:t>www.youtube.com/watch?v=Daslu</w:t>
              </w:r>
              <w:r>
                <w:rPr>
                  <w:rFonts w:ascii="Calibri" w:eastAsia="Calibri" w:hAnsi="Calibri" w:cs="Calibri"/>
                  <w:color w:val="1155CC"/>
                  <w:u w:val="single"/>
                </w:rPr>
                <w:t>A</w:t>
              </w:r>
              <w:r>
                <w:rPr>
                  <w:rFonts w:ascii="Calibri" w:eastAsia="Calibri" w:hAnsi="Calibri" w:cs="Calibri"/>
                  <w:color w:val="1155CC"/>
                  <w:u w:val="single"/>
                </w:rPr>
                <w:t>52g04</w:t>
              </w:r>
            </w:hyperlink>
            <w:r>
              <w:rPr>
                <w:rFonts w:ascii="Calibri" w:eastAsia="Calibri" w:hAnsi="Calibri" w:cs="Calibri"/>
              </w:rPr>
              <w:t xml:space="preserve"> What sort of things do you think Sport and Music have in common? (practise, skill, technique, hold, posture, concentration/focus, resilience)? Playing a musical instrument requires stamina and commitment especially when playing fast, loud music like Samba, just like in sport.</w:t>
            </w:r>
          </w:p>
        </w:tc>
      </w:tr>
      <w:tr w:rsidR="00B5128E" w14:paraId="633D97DF" w14:textId="77777777">
        <w:tc>
          <w:tcPr>
            <w:tcW w:w="10420" w:type="dxa"/>
          </w:tcPr>
          <w:p w14:paraId="642D60A7" w14:textId="77777777" w:rsidR="00B5128E" w:rsidRDefault="00AC576A">
            <w:pPr>
              <w:contextualSpacing w:val="0"/>
            </w:pPr>
            <w:r>
              <w:rPr>
                <w:rFonts w:ascii="Calibri" w:eastAsia="Calibri" w:hAnsi="Calibri" w:cs="Calibri"/>
                <w:b/>
              </w:rPr>
              <w:lastRenderedPageBreak/>
              <w:t xml:space="preserve">Keywords / vocabulary: </w:t>
            </w:r>
            <w:r w:rsidR="006A2124">
              <w:rPr>
                <w:rFonts w:ascii="Calibri" w:eastAsia="Calibri" w:hAnsi="Calibri" w:cs="Calibri"/>
              </w:rPr>
              <w:t>C</w:t>
            </w:r>
            <w:r>
              <w:rPr>
                <w:rFonts w:ascii="Calibri" w:eastAsia="Calibri" w:hAnsi="Calibri" w:cs="Calibri"/>
              </w:rPr>
              <w:t xml:space="preserve">all, response, structure, Samba, solo, ensemble, duration </w:t>
            </w:r>
            <w:r w:rsidR="006A2124">
              <w:rPr>
                <w:rFonts w:ascii="Calibri" w:eastAsia="Calibri" w:hAnsi="Calibri" w:cs="Calibri"/>
              </w:rPr>
              <w:t>(</w:t>
            </w:r>
            <w:r>
              <w:rPr>
                <w:rFonts w:ascii="Calibri" w:eastAsia="Calibri" w:hAnsi="Calibri" w:cs="Calibri"/>
              </w:rPr>
              <w:t>rhythm/pulse</w:t>
            </w:r>
            <w:r w:rsidR="006A2124">
              <w:rPr>
                <w:rFonts w:ascii="Calibri" w:eastAsia="Calibri" w:hAnsi="Calibri" w:cs="Calibri"/>
              </w:rPr>
              <w:t>)</w:t>
            </w:r>
            <w:r>
              <w:rPr>
                <w:rFonts w:ascii="Calibri" w:eastAsia="Calibri" w:hAnsi="Calibri" w:cs="Calibri"/>
              </w:rPr>
              <w:t>, tempo, texture.</w:t>
            </w:r>
          </w:p>
          <w:p w14:paraId="3BE1DF3A" w14:textId="77777777" w:rsidR="00B5128E" w:rsidRDefault="00B5128E">
            <w:pPr>
              <w:contextualSpacing w:val="0"/>
            </w:pPr>
          </w:p>
        </w:tc>
      </w:tr>
      <w:tr w:rsidR="00B5128E" w14:paraId="6B5A0145" w14:textId="77777777">
        <w:tc>
          <w:tcPr>
            <w:tcW w:w="10420" w:type="dxa"/>
          </w:tcPr>
          <w:p w14:paraId="4CF8441E" w14:textId="5576D652" w:rsidR="00B5128E" w:rsidRDefault="00AC576A">
            <w:pPr>
              <w:contextualSpacing w:val="0"/>
            </w:pPr>
            <w:r>
              <w:rPr>
                <w:rFonts w:ascii="Calibri" w:eastAsia="Calibri" w:hAnsi="Calibri" w:cs="Calibri"/>
                <w:b/>
              </w:rPr>
              <w:t>Extension opportunities:</w:t>
            </w:r>
            <w:r w:rsidR="005C59F9">
              <w:rPr>
                <w:rFonts w:ascii="Calibri" w:eastAsia="Calibri" w:hAnsi="Calibri" w:cs="Calibri"/>
                <w:b/>
              </w:rPr>
              <w:t xml:space="preserve"> N/A</w:t>
            </w:r>
          </w:p>
        </w:tc>
      </w:tr>
      <w:tr w:rsidR="00B5128E" w14:paraId="06AF26A5" w14:textId="77777777">
        <w:tc>
          <w:tcPr>
            <w:tcW w:w="10420" w:type="dxa"/>
          </w:tcPr>
          <w:p w14:paraId="76EFB41E" w14:textId="77777777" w:rsidR="00B5128E" w:rsidRDefault="00AC576A">
            <w:pPr>
              <w:contextualSpacing w:val="0"/>
            </w:pPr>
            <w:r>
              <w:rPr>
                <w:rFonts w:ascii="Calibri" w:eastAsia="Calibri" w:hAnsi="Calibri" w:cs="Calibri"/>
                <w:b/>
              </w:rPr>
              <w:t xml:space="preserve">Self-assessment opportunities: </w:t>
            </w:r>
          </w:p>
          <w:p w14:paraId="64DDCD12" w14:textId="77777777" w:rsidR="00B5128E" w:rsidRDefault="00AC576A">
            <w:pPr>
              <w:numPr>
                <w:ilvl w:val="0"/>
                <w:numId w:val="3"/>
              </w:numPr>
              <w:ind w:hanging="360"/>
            </w:pPr>
            <w:r>
              <w:rPr>
                <w:rFonts w:ascii="Calibri" w:eastAsia="Calibri" w:hAnsi="Calibri" w:cs="Calibri"/>
              </w:rPr>
              <w:t>I can recognise a call and respond appropriately with the correct rhythm</w:t>
            </w:r>
            <w:r w:rsidR="006A2124">
              <w:rPr>
                <w:rFonts w:ascii="Calibri" w:eastAsia="Calibri" w:hAnsi="Calibri" w:cs="Calibri"/>
              </w:rPr>
              <w:t>.</w:t>
            </w:r>
          </w:p>
          <w:p w14:paraId="2C111437" w14:textId="77777777" w:rsidR="00B5128E" w:rsidRDefault="00AC576A">
            <w:pPr>
              <w:numPr>
                <w:ilvl w:val="0"/>
                <w:numId w:val="3"/>
              </w:numPr>
              <w:ind w:hanging="360"/>
            </w:pPr>
            <w:r>
              <w:rPr>
                <w:rFonts w:ascii="Calibri" w:eastAsia="Calibri" w:hAnsi="Calibri" w:cs="Calibri"/>
              </w:rPr>
              <w:t>I can move from one section of a piece to another and in time</w:t>
            </w:r>
            <w:r w:rsidR="006A2124">
              <w:rPr>
                <w:rFonts w:ascii="Calibri" w:eastAsia="Calibri" w:hAnsi="Calibri" w:cs="Calibri"/>
              </w:rPr>
              <w:t>.</w:t>
            </w:r>
          </w:p>
          <w:p w14:paraId="2641524E" w14:textId="77777777" w:rsidR="00B5128E" w:rsidRDefault="00AC576A">
            <w:pPr>
              <w:numPr>
                <w:ilvl w:val="0"/>
                <w:numId w:val="3"/>
              </w:numPr>
              <w:ind w:hanging="360"/>
            </w:pPr>
            <w:r>
              <w:rPr>
                <w:rFonts w:ascii="Calibri" w:eastAsia="Calibri" w:hAnsi="Calibri" w:cs="Calibri"/>
              </w:rPr>
              <w:t>I can maintain a part when playing as part of an ensemble</w:t>
            </w:r>
            <w:r w:rsidR="006A2124">
              <w:rPr>
                <w:rFonts w:ascii="Calibri" w:eastAsia="Calibri" w:hAnsi="Calibri" w:cs="Calibri"/>
              </w:rPr>
              <w:t>.</w:t>
            </w:r>
          </w:p>
          <w:p w14:paraId="32FF4963" w14:textId="77777777" w:rsidR="00B5128E" w:rsidRDefault="00B5128E">
            <w:pPr>
              <w:contextualSpacing w:val="0"/>
            </w:pPr>
          </w:p>
        </w:tc>
      </w:tr>
      <w:tr w:rsidR="00B5128E" w14:paraId="174CFD4E" w14:textId="77777777">
        <w:tc>
          <w:tcPr>
            <w:tcW w:w="10420" w:type="dxa"/>
          </w:tcPr>
          <w:p w14:paraId="086A4CF4" w14:textId="77777777" w:rsidR="00B5128E" w:rsidRDefault="00AC576A">
            <w:pPr>
              <w:contextualSpacing w:val="0"/>
            </w:pPr>
            <w:r>
              <w:rPr>
                <w:rFonts w:ascii="Calibri" w:eastAsia="Calibri" w:hAnsi="Calibri" w:cs="Calibri"/>
                <w:b/>
              </w:rPr>
              <w:t xml:space="preserve">Resources: </w:t>
            </w:r>
            <w:r>
              <w:rPr>
                <w:rFonts w:ascii="Calibri" w:eastAsia="Calibri" w:hAnsi="Calibri" w:cs="Calibri"/>
              </w:rPr>
              <w:t xml:space="preserve">Rhythm cards, video clips, percussion instruments, metronome online, </w:t>
            </w:r>
            <w:proofErr w:type="spellStart"/>
            <w:r>
              <w:rPr>
                <w:rFonts w:ascii="Calibri" w:eastAsia="Calibri" w:hAnsi="Calibri" w:cs="Calibri"/>
              </w:rPr>
              <w:t>powerpoint</w:t>
            </w:r>
            <w:proofErr w:type="spellEnd"/>
            <w:r>
              <w:rPr>
                <w:rFonts w:ascii="Calibri" w:eastAsia="Calibri" w:hAnsi="Calibri" w:cs="Calibri"/>
              </w:rPr>
              <w:t xml:space="preserve"> of Steve Reich’s </w:t>
            </w:r>
            <w:r>
              <w:rPr>
                <w:rFonts w:ascii="Calibri" w:eastAsia="Calibri" w:hAnsi="Calibri" w:cs="Calibri"/>
                <w:i/>
              </w:rPr>
              <w:t>Clapping Music</w:t>
            </w:r>
            <w:r w:rsidR="006A2124">
              <w:rPr>
                <w:rFonts w:ascii="Calibri" w:eastAsia="Calibri" w:hAnsi="Calibri" w:cs="Calibri"/>
                <w:i/>
              </w:rPr>
              <w:t>.</w:t>
            </w:r>
          </w:p>
          <w:p w14:paraId="7116EB47" w14:textId="77777777" w:rsidR="00B5128E" w:rsidRDefault="00B5128E">
            <w:pPr>
              <w:contextualSpacing w:val="0"/>
            </w:pPr>
          </w:p>
        </w:tc>
      </w:tr>
      <w:tr w:rsidR="00B5128E" w14:paraId="54D11D36" w14:textId="77777777">
        <w:tc>
          <w:tcPr>
            <w:tcW w:w="10420" w:type="dxa"/>
          </w:tcPr>
          <w:p w14:paraId="7F9E4C35" w14:textId="77777777" w:rsidR="00B5128E" w:rsidRDefault="00AC576A">
            <w:pPr>
              <w:contextualSpacing w:val="0"/>
            </w:pPr>
            <w:r>
              <w:rPr>
                <w:rFonts w:ascii="Calibri" w:eastAsia="Calibri" w:hAnsi="Calibri" w:cs="Calibri"/>
                <w:b/>
              </w:rPr>
              <w:t>Opportunities for sharing work:</w:t>
            </w:r>
            <w:r>
              <w:rPr>
                <w:rFonts w:ascii="Calibri" w:eastAsia="Calibri" w:hAnsi="Calibri" w:cs="Calibri"/>
              </w:rPr>
              <w:t xml:space="preserve"> </w:t>
            </w:r>
            <w:r w:rsidRPr="005C59F9">
              <w:rPr>
                <w:rFonts w:ascii="Calibri" w:eastAsia="Calibri" w:hAnsi="Calibri" w:cs="Calibri"/>
                <w:b/>
                <w:bCs/>
              </w:rPr>
              <w:t>N/A</w:t>
            </w:r>
          </w:p>
          <w:p w14:paraId="76DE9A44" w14:textId="77777777" w:rsidR="00B5128E" w:rsidRDefault="00B5128E">
            <w:pPr>
              <w:contextualSpacing w:val="0"/>
            </w:pPr>
          </w:p>
        </w:tc>
      </w:tr>
    </w:tbl>
    <w:p w14:paraId="755A79DB" w14:textId="77777777" w:rsidR="00B5128E" w:rsidRDefault="00B5128E"/>
    <w:p w14:paraId="2B01AD36" w14:textId="77777777" w:rsidR="00B5128E" w:rsidRDefault="00B5128E"/>
    <w:p w14:paraId="3223085D" w14:textId="77777777" w:rsidR="005C59F9" w:rsidRDefault="005C59F9" w:rsidP="006A2124">
      <w:pPr>
        <w:jc w:val="center"/>
        <w:rPr>
          <w:rFonts w:ascii="Calibri" w:eastAsia="Calibri" w:hAnsi="Calibri" w:cs="Calibri"/>
          <w:b/>
        </w:rPr>
      </w:pPr>
    </w:p>
    <w:p w14:paraId="1EC06894" w14:textId="77777777" w:rsidR="005C59F9" w:rsidRDefault="005C59F9" w:rsidP="006A2124">
      <w:pPr>
        <w:jc w:val="center"/>
        <w:rPr>
          <w:rFonts w:ascii="Calibri" w:eastAsia="Calibri" w:hAnsi="Calibri" w:cs="Calibri"/>
          <w:b/>
        </w:rPr>
      </w:pPr>
    </w:p>
    <w:p w14:paraId="6E8B7AFC" w14:textId="77777777" w:rsidR="005C59F9" w:rsidRDefault="005C59F9" w:rsidP="006A2124">
      <w:pPr>
        <w:jc w:val="center"/>
        <w:rPr>
          <w:rFonts w:ascii="Calibri" w:eastAsia="Calibri" w:hAnsi="Calibri" w:cs="Calibri"/>
          <w:b/>
        </w:rPr>
      </w:pPr>
    </w:p>
    <w:p w14:paraId="4F2A039E" w14:textId="77777777" w:rsidR="005C59F9" w:rsidRDefault="005C59F9" w:rsidP="006A2124">
      <w:pPr>
        <w:jc w:val="center"/>
        <w:rPr>
          <w:rFonts w:ascii="Calibri" w:eastAsia="Calibri" w:hAnsi="Calibri" w:cs="Calibri"/>
          <w:b/>
        </w:rPr>
      </w:pPr>
    </w:p>
    <w:p w14:paraId="4EF400AC" w14:textId="77777777" w:rsidR="005C59F9" w:rsidRDefault="005C59F9" w:rsidP="006A2124">
      <w:pPr>
        <w:jc w:val="center"/>
        <w:rPr>
          <w:rFonts w:ascii="Calibri" w:eastAsia="Calibri" w:hAnsi="Calibri" w:cs="Calibri"/>
          <w:b/>
        </w:rPr>
      </w:pPr>
    </w:p>
    <w:p w14:paraId="57EDC55F" w14:textId="77777777" w:rsidR="005C59F9" w:rsidRDefault="005C59F9" w:rsidP="006A2124">
      <w:pPr>
        <w:jc w:val="center"/>
        <w:rPr>
          <w:rFonts w:ascii="Calibri" w:eastAsia="Calibri" w:hAnsi="Calibri" w:cs="Calibri"/>
          <w:b/>
        </w:rPr>
      </w:pPr>
    </w:p>
    <w:p w14:paraId="0A6138D6" w14:textId="77777777" w:rsidR="005C59F9" w:rsidRDefault="005C59F9" w:rsidP="006A2124">
      <w:pPr>
        <w:jc w:val="center"/>
        <w:rPr>
          <w:rFonts w:ascii="Calibri" w:eastAsia="Calibri" w:hAnsi="Calibri" w:cs="Calibri"/>
          <w:b/>
        </w:rPr>
      </w:pPr>
    </w:p>
    <w:p w14:paraId="556BD1B2" w14:textId="77777777" w:rsidR="005C59F9" w:rsidRDefault="005C59F9" w:rsidP="006A2124">
      <w:pPr>
        <w:jc w:val="center"/>
        <w:rPr>
          <w:rFonts w:ascii="Calibri" w:eastAsia="Calibri" w:hAnsi="Calibri" w:cs="Calibri"/>
          <w:b/>
        </w:rPr>
      </w:pPr>
    </w:p>
    <w:p w14:paraId="6FE3D294" w14:textId="77777777" w:rsidR="005C59F9" w:rsidRDefault="005C59F9" w:rsidP="006A2124">
      <w:pPr>
        <w:jc w:val="center"/>
        <w:rPr>
          <w:rFonts w:ascii="Calibri" w:eastAsia="Calibri" w:hAnsi="Calibri" w:cs="Calibri"/>
          <w:b/>
        </w:rPr>
      </w:pPr>
    </w:p>
    <w:p w14:paraId="64D70D5C" w14:textId="77777777" w:rsidR="005C59F9" w:rsidRDefault="005C59F9" w:rsidP="006A2124">
      <w:pPr>
        <w:jc w:val="center"/>
        <w:rPr>
          <w:rFonts w:ascii="Calibri" w:eastAsia="Calibri" w:hAnsi="Calibri" w:cs="Calibri"/>
          <w:b/>
        </w:rPr>
      </w:pPr>
    </w:p>
    <w:p w14:paraId="0FB841DD" w14:textId="77777777" w:rsidR="005C59F9" w:rsidRDefault="005C59F9" w:rsidP="006A2124">
      <w:pPr>
        <w:jc w:val="center"/>
        <w:rPr>
          <w:rFonts w:ascii="Calibri" w:eastAsia="Calibri" w:hAnsi="Calibri" w:cs="Calibri"/>
          <w:b/>
        </w:rPr>
      </w:pPr>
    </w:p>
    <w:p w14:paraId="2834CCBA" w14:textId="77777777" w:rsidR="005C59F9" w:rsidRDefault="005C59F9" w:rsidP="006A2124">
      <w:pPr>
        <w:jc w:val="center"/>
        <w:rPr>
          <w:rFonts w:ascii="Calibri" w:eastAsia="Calibri" w:hAnsi="Calibri" w:cs="Calibri"/>
          <w:b/>
        </w:rPr>
      </w:pPr>
    </w:p>
    <w:p w14:paraId="41DBAC6F" w14:textId="77777777" w:rsidR="005C59F9" w:rsidRDefault="005C59F9" w:rsidP="006A2124">
      <w:pPr>
        <w:jc w:val="center"/>
        <w:rPr>
          <w:rFonts w:ascii="Calibri" w:eastAsia="Calibri" w:hAnsi="Calibri" w:cs="Calibri"/>
          <w:b/>
        </w:rPr>
      </w:pPr>
    </w:p>
    <w:p w14:paraId="0A48B039" w14:textId="77777777" w:rsidR="005C59F9" w:rsidRDefault="005C59F9" w:rsidP="006A2124">
      <w:pPr>
        <w:jc w:val="center"/>
        <w:rPr>
          <w:rFonts w:ascii="Calibri" w:eastAsia="Calibri" w:hAnsi="Calibri" w:cs="Calibri"/>
          <w:b/>
        </w:rPr>
      </w:pPr>
    </w:p>
    <w:p w14:paraId="2404C9A4" w14:textId="77777777" w:rsidR="005C59F9" w:rsidRDefault="005C59F9" w:rsidP="006A2124">
      <w:pPr>
        <w:jc w:val="center"/>
        <w:rPr>
          <w:rFonts w:ascii="Calibri" w:eastAsia="Calibri" w:hAnsi="Calibri" w:cs="Calibri"/>
          <w:b/>
        </w:rPr>
      </w:pPr>
    </w:p>
    <w:p w14:paraId="474D66A1" w14:textId="77777777" w:rsidR="005C59F9" w:rsidRDefault="005C59F9" w:rsidP="006A2124">
      <w:pPr>
        <w:jc w:val="center"/>
        <w:rPr>
          <w:rFonts w:ascii="Calibri" w:eastAsia="Calibri" w:hAnsi="Calibri" w:cs="Calibri"/>
          <w:b/>
        </w:rPr>
      </w:pPr>
    </w:p>
    <w:p w14:paraId="2E07F814" w14:textId="77777777" w:rsidR="005C59F9" w:rsidRDefault="005C59F9" w:rsidP="006A2124">
      <w:pPr>
        <w:jc w:val="center"/>
        <w:rPr>
          <w:rFonts w:ascii="Calibri" w:eastAsia="Calibri" w:hAnsi="Calibri" w:cs="Calibri"/>
          <w:b/>
        </w:rPr>
      </w:pPr>
    </w:p>
    <w:p w14:paraId="55C1C8BE" w14:textId="77777777" w:rsidR="005C59F9" w:rsidRDefault="005C59F9" w:rsidP="006A2124">
      <w:pPr>
        <w:jc w:val="center"/>
        <w:rPr>
          <w:rFonts w:ascii="Calibri" w:eastAsia="Calibri" w:hAnsi="Calibri" w:cs="Calibri"/>
          <w:b/>
        </w:rPr>
      </w:pPr>
    </w:p>
    <w:p w14:paraId="5D564DA7" w14:textId="77777777" w:rsidR="005C59F9" w:rsidRDefault="005C59F9" w:rsidP="006A2124">
      <w:pPr>
        <w:jc w:val="center"/>
        <w:rPr>
          <w:rFonts w:ascii="Calibri" w:eastAsia="Calibri" w:hAnsi="Calibri" w:cs="Calibri"/>
          <w:b/>
        </w:rPr>
      </w:pPr>
    </w:p>
    <w:p w14:paraId="0DBD73DD" w14:textId="77777777" w:rsidR="005C59F9" w:rsidRDefault="005C59F9" w:rsidP="006A2124">
      <w:pPr>
        <w:jc w:val="center"/>
        <w:rPr>
          <w:rFonts w:ascii="Calibri" w:eastAsia="Calibri" w:hAnsi="Calibri" w:cs="Calibri"/>
          <w:b/>
        </w:rPr>
      </w:pPr>
    </w:p>
    <w:p w14:paraId="7A5EC4C2" w14:textId="52EDF42E" w:rsidR="00B5128E" w:rsidRDefault="00AC576A" w:rsidP="006A2124">
      <w:pPr>
        <w:jc w:val="center"/>
      </w:pPr>
      <w:r>
        <w:rPr>
          <w:rFonts w:ascii="Calibri" w:eastAsia="Calibri" w:hAnsi="Calibri" w:cs="Calibri"/>
          <w:b/>
        </w:rPr>
        <w:t>Music Assessment:  Year 5 and 6 Samba Lesson 5</w:t>
      </w:r>
    </w:p>
    <w:p w14:paraId="20AF4602" w14:textId="77777777" w:rsidR="00B5128E" w:rsidRDefault="00B5128E">
      <w:pPr>
        <w:jc w:val="center"/>
      </w:pPr>
    </w:p>
    <w:p w14:paraId="7F1D7431" w14:textId="77777777" w:rsidR="00B5128E" w:rsidRDefault="00AC576A">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27FF8838" w14:textId="77777777" w:rsidR="00B5128E" w:rsidRDefault="00B5128E"/>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0"/>
        <w:gridCol w:w="3295"/>
        <w:gridCol w:w="3141"/>
      </w:tblGrid>
      <w:tr w:rsidR="00B5128E" w14:paraId="6A6EB410" w14:textId="77777777">
        <w:tc>
          <w:tcPr>
            <w:tcW w:w="3140" w:type="dxa"/>
          </w:tcPr>
          <w:p w14:paraId="11198F1C" w14:textId="77777777" w:rsidR="00B5128E" w:rsidRDefault="00AC576A">
            <w:r>
              <w:rPr>
                <w:rFonts w:ascii="Calibri" w:eastAsia="Calibri" w:hAnsi="Calibri" w:cs="Calibri"/>
              </w:rPr>
              <w:t>Names of any children who do not meet the learning objectives for this lesson</w:t>
            </w:r>
          </w:p>
        </w:tc>
        <w:tc>
          <w:tcPr>
            <w:tcW w:w="3295" w:type="dxa"/>
          </w:tcPr>
          <w:p w14:paraId="1C93D295" w14:textId="77777777" w:rsidR="00B5128E" w:rsidRDefault="00AC576A">
            <w:pPr>
              <w:jc w:val="center"/>
            </w:pPr>
            <w:r>
              <w:rPr>
                <w:rFonts w:ascii="Calibri" w:eastAsia="Calibri" w:hAnsi="Calibri" w:cs="Calibri"/>
              </w:rPr>
              <w:t>‘I can’ assessment criteria</w:t>
            </w:r>
          </w:p>
        </w:tc>
        <w:tc>
          <w:tcPr>
            <w:tcW w:w="3141" w:type="dxa"/>
          </w:tcPr>
          <w:p w14:paraId="6E025473" w14:textId="77777777" w:rsidR="00B5128E" w:rsidRDefault="00AC576A">
            <w:r>
              <w:rPr>
                <w:rFonts w:ascii="Calibri" w:eastAsia="Calibri" w:hAnsi="Calibri" w:cs="Calibri"/>
              </w:rPr>
              <w:t>Names of any children who exceed the learning objectives for this lesson.</w:t>
            </w:r>
          </w:p>
        </w:tc>
      </w:tr>
      <w:tr w:rsidR="00B5128E" w14:paraId="7FA265AD" w14:textId="77777777">
        <w:tc>
          <w:tcPr>
            <w:tcW w:w="3140" w:type="dxa"/>
          </w:tcPr>
          <w:p w14:paraId="33FEC66B" w14:textId="77777777" w:rsidR="00B5128E" w:rsidRDefault="00B5128E"/>
        </w:tc>
        <w:tc>
          <w:tcPr>
            <w:tcW w:w="3295" w:type="dxa"/>
          </w:tcPr>
          <w:p w14:paraId="500ED355" w14:textId="77777777" w:rsidR="00B5128E" w:rsidRDefault="00AC576A">
            <w:pPr>
              <w:numPr>
                <w:ilvl w:val="0"/>
                <w:numId w:val="1"/>
              </w:numPr>
              <w:ind w:hanging="360"/>
              <w:contextualSpacing/>
              <w:rPr>
                <w:rFonts w:ascii="Calibri" w:eastAsia="Calibri" w:hAnsi="Calibri" w:cs="Calibri"/>
              </w:rPr>
            </w:pPr>
            <w:r>
              <w:rPr>
                <w:rFonts w:ascii="Calibri" w:eastAsia="Calibri" w:hAnsi="Calibri" w:cs="Calibri"/>
              </w:rPr>
              <w:t>I can recognise a call and respond appropriately with the correct rhythm</w:t>
            </w:r>
          </w:p>
          <w:p w14:paraId="63CE4343" w14:textId="77777777" w:rsidR="00B5128E" w:rsidRDefault="00B5128E"/>
          <w:p w14:paraId="7AF743F1" w14:textId="77777777" w:rsidR="00B5128E" w:rsidRDefault="00AC576A">
            <w:pPr>
              <w:numPr>
                <w:ilvl w:val="0"/>
                <w:numId w:val="1"/>
              </w:numPr>
              <w:ind w:hanging="360"/>
              <w:contextualSpacing/>
              <w:rPr>
                <w:rFonts w:ascii="Calibri" w:eastAsia="Calibri" w:hAnsi="Calibri" w:cs="Calibri"/>
              </w:rPr>
            </w:pPr>
            <w:r>
              <w:rPr>
                <w:rFonts w:ascii="Calibri" w:eastAsia="Calibri" w:hAnsi="Calibri" w:cs="Calibri"/>
              </w:rPr>
              <w:t>I can move from one section of a piece to another and in time</w:t>
            </w:r>
          </w:p>
          <w:p w14:paraId="7AF67640" w14:textId="77777777" w:rsidR="00B5128E" w:rsidRDefault="00B5128E"/>
          <w:p w14:paraId="5C235F46" w14:textId="77777777" w:rsidR="00B5128E" w:rsidRDefault="00AC576A">
            <w:pPr>
              <w:numPr>
                <w:ilvl w:val="0"/>
                <w:numId w:val="1"/>
              </w:numPr>
              <w:ind w:hanging="360"/>
              <w:contextualSpacing/>
              <w:rPr>
                <w:rFonts w:ascii="Calibri" w:eastAsia="Calibri" w:hAnsi="Calibri" w:cs="Calibri"/>
              </w:rPr>
            </w:pPr>
            <w:r>
              <w:rPr>
                <w:rFonts w:ascii="Calibri" w:eastAsia="Calibri" w:hAnsi="Calibri" w:cs="Calibri"/>
              </w:rPr>
              <w:t>I can maintain a part when playing as part of an ensemble</w:t>
            </w:r>
          </w:p>
        </w:tc>
        <w:tc>
          <w:tcPr>
            <w:tcW w:w="3141" w:type="dxa"/>
          </w:tcPr>
          <w:p w14:paraId="540ADB2B" w14:textId="77777777" w:rsidR="00B5128E" w:rsidRDefault="00B5128E"/>
          <w:p w14:paraId="3F86D930" w14:textId="77777777" w:rsidR="00B5128E" w:rsidRDefault="00B5128E"/>
          <w:p w14:paraId="3346D4BD" w14:textId="77777777" w:rsidR="00B5128E" w:rsidRDefault="00B5128E"/>
          <w:p w14:paraId="3F5C2962" w14:textId="77777777" w:rsidR="00B5128E" w:rsidRDefault="00B5128E"/>
          <w:p w14:paraId="4DAC5C75" w14:textId="77777777" w:rsidR="00B5128E" w:rsidRDefault="00B5128E"/>
          <w:p w14:paraId="6863D5C2" w14:textId="77777777" w:rsidR="00B5128E" w:rsidRDefault="00B5128E"/>
          <w:p w14:paraId="590C6AD6" w14:textId="77777777" w:rsidR="00B5128E" w:rsidRDefault="00B5128E"/>
          <w:p w14:paraId="4C6B7B25" w14:textId="77777777" w:rsidR="00B5128E" w:rsidRDefault="00B5128E"/>
          <w:p w14:paraId="52600764" w14:textId="77777777" w:rsidR="00B5128E" w:rsidRDefault="00B5128E"/>
          <w:p w14:paraId="49087612" w14:textId="77777777" w:rsidR="00B5128E" w:rsidRDefault="00B5128E"/>
          <w:p w14:paraId="64A67C36" w14:textId="77777777" w:rsidR="00B5128E" w:rsidRDefault="00B5128E"/>
          <w:p w14:paraId="61F7FE21" w14:textId="77777777" w:rsidR="00B5128E" w:rsidRDefault="00B5128E"/>
          <w:p w14:paraId="01DD2204" w14:textId="77777777" w:rsidR="00B5128E" w:rsidRDefault="00B5128E"/>
          <w:p w14:paraId="1B6EA7C1" w14:textId="77777777" w:rsidR="00B5128E" w:rsidRDefault="00B5128E"/>
          <w:p w14:paraId="7F2668B6" w14:textId="77777777" w:rsidR="00B5128E" w:rsidRDefault="00B5128E"/>
          <w:p w14:paraId="7F8BF78A" w14:textId="77777777" w:rsidR="00B5128E" w:rsidRDefault="00B5128E"/>
          <w:p w14:paraId="37A458DA" w14:textId="77777777" w:rsidR="00B5128E" w:rsidRDefault="00B5128E"/>
          <w:p w14:paraId="36F17671" w14:textId="77777777" w:rsidR="00B5128E" w:rsidRDefault="00B5128E"/>
          <w:p w14:paraId="68599F52" w14:textId="77777777" w:rsidR="00B5128E" w:rsidRDefault="00B5128E"/>
          <w:p w14:paraId="5141F790" w14:textId="77777777" w:rsidR="00B5128E" w:rsidRDefault="00B5128E"/>
          <w:p w14:paraId="6AC322EE" w14:textId="77777777" w:rsidR="00B5128E" w:rsidRDefault="00B5128E"/>
          <w:p w14:paraId="5B1FF993" w14:textId="77777777" w:rsidR="00B5128E" w:rsidRDefault="00B5128E"/>
          <w:p w14:paraId="74B65291" w14:textId="77777777" w:rsidR="00B5128E" w:rsidRDefault="00B5128E"/>
          <w:p w14:paraId="118A8089" w14:textId="77777777" w:rsidR="00B5128E" w:rsidRDefault="00B5128E"/>
          <w:p w14:paraId="0971C4FD" w14:textId="77777777" w:rsidR="00B5128E" w:rsidRDefault="00B5128E"/>
          <w:p w14:paraId="6C9EE0BE" w14:textId="77777777" w:rsidR="00B5128E" w:rsidRDefault="00B5128E"/>
          <w:p w14:paraId="2620DA20" w14:textId="77777777" w:rsidR="00B5128E" w:rsidRDefault="00B5128E"/>
          <w:p w14:paraId="555CD644" w14:textId="77777777" w:rsidR="00B5128E" w:rsidRDefault="00B5128E"/>
          <w:p w14:paraId="6594C3F8" w14:textId="77777777" w:rsidR="00B5128E" w:rsidRDefault="00B5128E"/>
          <w:p w14:paraId="172EF60F" w14:textId="77777777" w:rsidR="00B5128E" w:rsidRDefault="00B5128E"/>
        </w:tc>
      </w:tr>
      <w:tr w:rsidR="00B5128E" w14:paraId="6AB9AFBB" w14:textId="77777777">
        <w:tc>
          <w:tcPr>
            <w:tcW w:w="9576" w:type="dxa"/>
            <w:gridSpan w:val="3"/>
          </w:tcPr>
          <w:p w14:paraId="1423A1F3" w14:textId="77777777" w:rsidR="00B5128E" w:rsidRDefault="00AC576A">
            <w:r>
              <w:rPr>
                <w:rFonts w:ascii="Calibri" w:eastAsia="Calibri" w:hAnsi="Calibri" w:cs="Calibri"/>
              </w:rPr>
              <w:t>Notes:</w:t>
            </w:r>
          </w:p>
          <w:p w14:paraId="3608A3BF" w14:textId="77777777" w:rsidR="00B5128E" w:rsidRDefault="00B5128E"/>
          <w:p w14:paraId="047EA045" w14:textId="77777777" w:rsidR="00B5128E" w:rsidRDefault="00B5128E"/>
          <w:p w14:paraId="08D72E4B" w14:textId="77777777" w:rsidR="00B5128E" w:rsidRDefault="00B5128E"/>
          <w:p w14:paraId="4217A1B4" w14:textId="77777777" w:rsidR="00B5128E" w:rsidRDefault="00B5128E"/>
          <w:p w14:paraId="1FA3418C" w14:textId="77777777" w:rsidR="00B5128E" w:rsidRDefault="00B5128E"/>
          <w:p w14:paraId="55165274" w14:textId="77777777" w:rsidR="00B5128E" w:rsidRDefault="00B5128E"/>
          <w:p w14:paraId="43ABA78B" w14:textId="77777777" w:rsidR="00B5128E" w:rsidRDefault="00B5128E"/>
          <w:p w14:paraId="2B4755F7" w14:textId="77777777" w:rsidR="00B5128E" w:rsidRDefault="00B5128E"/>
        </w:tc>
      </w:tr>
    </w:tbl>
    <w:p w14:paraId="70979251" w14:textId="77777777" w:rsidR="00B5128E" w:rsidRDefault="00B5128E"/>
    <w:sectPr w:rsidR="00B5128E">
      <w:headerReference w:type="even" r:id="rId10"/>
      <w:headerReference w:type="default" r:id="rId11"/>
      <w:footerReference w:type="even" r:id="rId12"/>
      <w:footerReference w:type="default" r:id="rId13"/>
      <w:headerReference w:type="first" r:id="rId14"/>
      <w:footerReference w:type="first" r:id="rId15"/>
      <w:pgSz w:w="11906" w:h="16838"/>
      <w:pgMar w:top="851" w:right="851" w:bottom="5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5E4DB" w14:textId="77777777" w:rsidR="002B025E" w:rsidRDefault="002B025E">
      <w:r>
        <w:separator/>
      </w:r>
    </w:p>
  </w:endnote>
  <w:endnote w:type="continuationSeparator" w:id="0">
    <w:p w14:paraId="279F8EBB" w14:textId="77777777" w:rsidR="002B025E" w:rsidRDefault="002B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default"/>
  </w:font>
  <w:font w:name="Arial">
    <w:panose1 w:val="020B06040202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FB7A" w14:textId="77777777" w:rsidR="006A2124" w:rsidRDefault="006A2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E425" w14:textId="77777777" w:rsidR="00B5128E" w:rsidRDefault="00B5128E">
    <w:pPr>
      <w:tabs>
        <w:tab w:val="center" w:pos="4320"/>
        <w:tab w:val="right" w:pos="8640"/>
      </w:tabs>
      <w:spacing w:after="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B63B" w14:textId="77777777" w:rsidR="006A2124" w:rsidRDefault="006A2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7CF37" w14:textId="77777777" w:rsidR="002B025E" w:rsidRDefault="002B025E">
      <w:r>
        <w:separator/>
      </w:r>
    </w:p>
  </w:footnote>
  <w:footnote w:type="continuationSeparator" w:id="0">
    <w:p w14:paraId="3C3FC458" w14:textId="77777777" w:rsidR="002B025E" w:rsidRDefault="002B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CEF6" w14:textId="77777777" w:rsidR="006A2124" w:rsidRDefault="006A2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2C9C" w14:textId="77777777" w:rsidR="00B5128E" w:rsidRDefault="00AC576A">
    <w:pPr>
      <w:tabs>
        <w:tab w:val="center" w:pos="4513"/>
        <w:tab w:val="right" w:pos="9026"/>
      </w:tabs>
      <w:spacing w:before="720"/>
    </w:pPr>
    <w:r>
      <w:rPr>
        <w:rFonts w:ascii="Calibri" w:eastAsia="Calibri" w:hAnsi="Calibri" w:cs="Calibri"/>
      </w:rPr>
      <w:t xml:space="preserve">Music Curriculum for Bristol                                                    </w:t>
    </w:r>
    <w:r>
      <w:rPr>
        <w:rFonts w:ascii="Calibri" w:eastAsia="Calibri" w:hAnsi="Calibri" w:cs="Calibri"/>
      </w:rPr>
      <w:tab/>
      <w:t xml:space="preserve">    </w:t>
    </w:r>
    <w:proofErr w:type="spellStart"/>
    <w:r>
      <w:rPr>
        <w:rFonts w:ascii="Calibri" w:eastAsia="Calibri" w:hAnsi="Calibri" w:cs="Calibri"/>
      </w:rPr>
      <w:t>Bristol</w:t>
    </w:r>
    <w:proofErr w:type="spellEnd"/>
    <w:r>
      <w:rPr>
        <w:rFonts w:ascii="Calibri" w:eastAsia="Calibri" w:hAnsi="Calibri" w:cs="Calibri"/>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BFAAD" w14:textId="77777777" w:rsidR="006A2124" w:rsidRDefault="006A2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11D97"/>
    <w:multiLevelType w:val="multilevel"/>
    <w:tmpl w:val="B1243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6A418A5"/>
    <w:multiLevelType w:val="multilevel"/>
    <w:tmpl w:val="C94C13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CB97254"/>
    <w:multiLevelType w:val="multilevel"/>
    <w:tmpl w:val="AA5C1E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691A5E0D"/>
    <w:multiLevelType w:val="multilevel"/>
    <w:tmpl w:val="C87AAA8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8E"/>
    <w:rsid w:val="002B025E"/>
    <w:rsid w:val="005C59F9"/>
    <w:rsid w:val="006A2124"/>
    <w:rsid w:val="00AC576A"/>
    <w:rsid w:val="00B51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23AC0"/>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A2124"/>
    <w:pPr>
      <w:tabs>
        <w:tab w:val="center" w:pos="4680"/>
        <w:tab w:val="right" w:pos="9360"/>
      </w:tabs>
    </w:pPr>
  </w:style>
  <w:style w:type="character" w:customStyle="1" w:styleId="HeaderChar">
    <w:name w:val="Header Char"/>
    <w:basedOn w:val="DefaultParagraphFont"/>
    <w:link w:val="Header"/>
    <w:uiPriority w:val="99"/>
    <w:rsid w:val="006A2124"/>
  </w:style>
  <w:style w:type="paragraph" w:styleId="Footer">
    <w:name w:val="footer"/>
    <w:basedOn w:val="Normal"/>
    <w:link w:val="FooterChar"/>
    <w:uiPriority w:val="99"/>
    <w:unhideWhenUsed/>
    <w:rsid w:val="006A2124"/>
    <w:pPr>
      <w:tabs>
        <w:tab w:val="center" w:pos="4680"/>
        <w:tab w:val="right" w:pos="9360"/>
      </w:tabs>
    </w:pPr>
  </w:style>
  <w:style w:type="character" w:customStyle="1" w:styleId="FooterChar">
    <w:name w:val="Footer Char"/>
    <w:basedOn w:val="DefaultParagraphFont"/>
    <w:link w:val="Footer"/>
    <w:uiPriority w:val="99"/>
    <w:rsid w:val="006A2124"/>
  </w:style>
  <w:style w:type="character" w:customStyle="1" w:styleId="apple-converted-space">
    <w:name w:val="apple-converted-space"/>
    <w:basedOn w:val="DefaultParagraphFont"/>
    <w:rsid w:val="006A2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412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DasluA52g0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2020-10-27T11:04:00Z</dcterms:created>
  <dcterms:modified xsi:type="dcterms:W3CDTF">2020-10-27T11:04:00Z</dcterms:modified>
</cp:coreProperties>
</file>