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FE0D8D" w14:textId="77777777" w:rsidR="009764DB" w:rsidRDefault="00D73AD9">
      <w:pPr>
        <w:jc w:val="center"/>
      </w:pPr>
      <w:r>
        <w:rPr>
          <w:rFonts w:ascii="Calibri" w:eastAsia="Calibri" w:hAnsi="Calibri" w:cs="Calibri"/>
          <w:b/>
          <w:sz w:val="36"/>
          <w:szCs w:val="36"/>
        </w:rPr>
        <w:t>Music Lesson Plan topic – Rhythm (Junk Band)</w:t>
      </w:r>
    </w:p>
    <w:p w14:paraId="2F5ACB84" w14:textId="77777777" w:rsidR="009764DB" w:rsidRDefault="00D73AD9">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9764DB" w14:paraId="77033536" w14:textId="77777777">
        <w:tc>
          <w:tcPr>
            <w:tcW w:w="10420" w:type="dxa"/>
          </w:tcPr>
          <w:p w14:paraId="493E5301" w14:textId="77777777" w:rsidR="009764DB" w:rsidRDefault="00D73AD9">
            <w:r>
              <w:rPr>
                <w:rFonts w:ascii="Calibri" w:eastAsia="Calibri" w:hAnsi="Calibri" w:cs="Calibri"/>
                <w:b/>
              </w:rPr>
              <w:t xml:space="preserve">Lesson 2 of 6                                                                                                                                       Focus: Year 3/4                                                                                                                                      </w:t>
            </w:r>
          </w:p>
        </w:tc>
      </w:tr>
      <w:tr w:rsidR="009764DB" w14:paraId="1B689FDB" w14:textId="77777777">
        <w:tc>
          <w:tcPr>
            <w:tcW w:w="10420" w:type="dxa"/>
          </w:tcPr>
          <w:p w14:paraId="511D4F61" w14:textId="77777777" w:rsidR="009764DB" w:rsidRDefault="00D73AD9">
            <w:r>
              <w:rPr>
                <w:rFonts w:ascii="Calibri" w:eastAsia="Calibri" w:hAnsi="Calibri" w:cs="Calibri"/>
                <w:b/>
              </w:rPr>
              <w:t>Key Learning Objective</w:t>
            </w:r>
            <w:r w:rsidR="009A4DA4">
              <w:rPr>
                <w:rFonts w:ascii="Calibri" w:eastAsia="Calibri" w:hAnsi="Calibri" w:cs="Calibri"/>
                <w:b/>
              </w:rPr>
              <w:t>s</w:t>
            </w:r>
            <w:r>
              <w:rPr>
                <w:rFonts w:ascii="Calibri" w:eastAsia="Calibri" w:hAnsi="Calibri" w:cs="Calibri"/>
                <w:b/>
              </w:rPr>
              <w:t xml:space="preserve">: </w:t>
            </w:r>
          </w:p>
          <w:p w14:paraId="6C7B1254" w14:textId="77777777" w:rsidR="009764DB" w:rsidRDefault="00D73AD9">
            <w:pPr>
              <w:numPr>
                <w:ilvl w:val="0"/>
                <w:numId w:val="1"/>
              </w:numPr>
              <w:ind w:hanging="360"/>
            </w:pPr>
            <w:r>
              <w:rPr>
                <w:rFonts w:ascii="Calibri" w:eastAsia="Calibri" w:hAnsi="Calibri" w:cs="Calibri"/>
              </w:rPr>
              <w:t>To understand that the 1</w:t>
            </w:r>
            <w:r>
              <w:rPr>
                <w:rFonts w:ascii="Calibri" w:eastAsia="Calibri" w:hAnsi="Calibri" w:cs="Calibri"/>
                <w:vertAlign w:val="superscript"/>
              </w:rPr>
              <w:t>st</w:t>
            </w:r>
            <w:r>
              <w:rPr>
                <w:rFonts w:ascii="Calibri" w:eastAsia="Calibri" w:hAnsi="Calibri" w:cs="Calibri"/>
              </w:rPr>
              <w:t xml:space="preserve"> beat of the bar is the ‘strong’ beat</w:t>
            </w:r>
            <w:r w:rsidR="009A4DA4">
              <w:rPr>
                <w:rFonts w:ascii="Calibri" w:eastAsia="Calibri" w:hAnsi="Calibri" w:cs="Calibri"/>
              </w:rPr>
              <w:t>.</w:t>
            </w:r>
          </w:p>
          <w:p w14:paraId="487B1567" w14:textId="77777777" w:rsidR="009764DB" w:rsidRDefault="00D73AD9">
            <w:pPr>
              <w:numPr>
                <w:ilvl w:val="0"/>
                <w:numId w:val="1"/>
              </w:numPr>
              <w:ind w:hanging="360"/>
            </w:pPr>
            <w:r>
              <w:rPr>
                <w:rFonts w:ascii="Calibri" w:eastAsia="Calibri" w:hAnsi="Calibri" w:cs="Calibri"/>
              </w:rPr>
              <w:t>To further consolidate understanding of duration (pulse) using kinaesthetic learning to internalise</w:t>
            </w:r>
            <w:r w:rsidR="009A4DA4">
              <w:rPr>
                <w:rFonts w:ascii="Calibri" w:eastAsia="Calibri" w:hAnsi="Calibri" w:cs="Calibri"/>
              </w:rPr>
              <w:t>.</w:t>
            </w:r>
          </w:p>
          <w:p w14:paraId="34F0F80B" w14:textId="77777777" w:rsidR="009764DB" w:rsidRDefault="009764DB"/>
        </w:tc>
      </w:tr>
      <w:tr w:rsidR="009764DB" w14:paraId="241EE87A" w14:textId="77777777">
        <w:tc>
          <w:tcPr>
            <w:tcW w:w="10420" w:type="dxa"/>
          </w:tcPr>
          <w:p w14:paraId="17C95094" w14:textId="7614CA89" w:rsidR="009764DB" w:rsidRDefault="00D73AD9">
            <w:r>
              <w:rPr>
                <w:rFonts w:ascii="Calibri" w:eastAsia="Calibri" w:hAnsi="Calibri" w:cs="Calibri"/>
                <w:b/>
              </w:rPr>
              <w:t xml:space="preserve">Inter-related music dimensions covered: </w:t>
            </w:r>
            <w:r w:rsidR="006A21AF">
              <w:rPr>
                <w:rFonts w:ascii="Calibri" w:eastAsia="Calibri" w:hAnsi="Calibri" w:cs="Calibri"/>
                <w:bCs/>
              </w:rPr>
              <w:t>D</w:t>
            </w:r>
            <w:r>
              <w:rPr>
                <w:rFonts w:ascii="Calibri" w:eastAsia="Calibri" w:hAnsi="Calibri" w:cs="Calibri"/>
              </w:rPr>
              <w:t>uration (pulse / rhythm)</w:t>
            </w:r>
            <w:r w:rsidR="009A4DA4">
              <w:rPr>
                <w:rFonts w:ascii="Calibri" w:eastAsia="Calibri" w:hAnsi="Calibri" w:cs="Calibri"/>
              </w:rPr>
              <w:t>.</w:t>
            </w:r>
          </w:p>
          <w:p w14:paraId="21250433" w14:textId="77777777" w:rsidR="009764DB" w:rsidRDefault="009764DB"/>
        </w:tc>
      </w:tr>
      <w:tr w:rsidR="009764DB" w14:paraId="4AA19DBF" w14:textId="77777777">
        <w:tc>
          <w:tcPr>
            <w:tcW w:w="10420" w:type="dxa"/>
          </w:tcPr>
          <w:p w14:paraId="50C962E4" w14:textId="77777777" w:rsidR="009764DB" w:rsidRDefault="00D73AD9">
            <w:r>
              <w:rPr>
                <w:rFonts w:ascii="Calibri" w:eastAsia="Calibri" w:hAnsi="Calibri" w:cs="Calibri"/>
                <w:b/>
              </w:rPr>
              <w:t>Starter activity:</w:t>
            </w:r>
          </w:p>
          <w:p w14:paraId="58E3A51C" w14:textId="77777777" w:rsidR="009764DB" w:rsidRDefault="00D73AD9">
            <w:r>
              <w:rPr>
                <w:rFonts w:ascii="Calibri" w:eastAsia="Calibri" w:hAnsi="Calibri" w:cs="Calibri"/>
              </w:rPr>
              <w:t>Select an activity from the Rhythm Starter Bank.</w:t>
            </w:r>
          </w:p>
          <w:p w14:paraId="30420CAC" w14:textId="77777777" w:rsidR="009764DB" w:rsidRDefault="009764DB"/>
          <w:p w14:paraId="70ECF2BB" w14:textId="6CA10BC5" w:rsidR="009764DB" w:rsidRPr="009A4DA4" w:rsidRDefault="00D73AD9">
            <w:pPr>
              <w:rPr>
                <w:iCs/>
              </w:rPr>
            </w:pPr>
            <w:r>
              <w:rPr>
                <w:rFonts w:ascii="Calibri" w:eastAsia="Calibri" w:hAnsi="Calibri" w:cs="Calibri"/>
                <w:b/>
              </w:rPr>
              <w:t>Note:</w:t>
            </w:r>
            <w:r>
              <w:rPr>
                <w:rFonts w:ascii="Calibri" w:eastAsia="Calibri" w:hAnsi="Calibri" w:cs="Calibri"/>
                <w:b/>
                <w:i/>
              </w:rPr>
              <w:t xml:space="preserve"> </w:t>
            </w:r>
            <w:r>
              <w:rPr>
                <w:rFonts w:ascii="Calibri" w:eastAsia="Calibri" w:hAnsi="Calibri" w:cs="Calibri"/>
                <w:i/>
              </w:rPr>
              <w:t xml:space="preserve">This lesson uses balls to promote kinaesthetic learning and develop understanding of pulse. A larger space, such as the school hall would work particularly well. However, the classroom would be a suitable alternative. Any bouncy ball would work well here, tennis balls might be better if space is limited, however basket balls would be a good alternative for children who may find this kind of gross motor, hand-eye co-ordination activity challenging. </w:t>
            </w:r>
          </w:p>
          <w:p w14:paraId="4D28DE61" w14:textId="794D7F85" w:rsidR="009764DB" w:rsidRDefault="006A21AF">
            <w:r>
              <w:rPr>
                <w:iCs/>
                <w:noProof/>
              </w:rPr>
              <w:drawing>
                <wp:anchor distT="0" distB="0" distL="114300" distR="114300" simplePos="0" relativeHeight="251662336" behindDoc="0" locked="0" layoutInCell="1" allowOverlap="1" wp14:anchorId="6EB69538" wp14:editId="626BAFD5">
                  <wp:simplePos x="0" y="0"/>
                  <wp:positionH relativeFrom="column">
                    <wp:posOffset>4003675</wp:posOffset>
                  </wp:positionH>
                  <wp:positionV relativeFrom="paragraph">
                    <wp:posOffset>48260</wp:posOffset>
                  </wp:positionV>
                  <wp:extent cx="2428240" cy="1709420"/>
                  <wp:effectExtent l="0" t="0" r="0" b="5080"/>
                  <wp:wrapSquare wrapText="bothSides"/>
                  <wp:docPr id="6" name="Picture 6"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ck,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240" cy="1709420"/>
                          </a:xfrm>
                          <a:prstGeom prst="rect">
                            <a:avLst/>
                          </a:prstGeom>
                        </pic:spPr>
                      </pic:pic>
                    </a:graphicData>
                  </a:graphic>
                  <wp14:sizeRelH relativeFrom="page">
                    <wp14:pctWidth>0</wp14:pctWidth>
                  </wp14:sizeRelH>
                  <wp14:sizeRelV relativeFrom="page">
                    <wp14:pctHeight>0</wp14:pctHeight>
                  </wp14:sizeRelV>
                </wp:anchor>
              </w:drawing>
            </w:r>
          </w:p>
          <w:p w14:paraId="31CB5613" w14:textId="0A26AE34" w:rsidR="006A21AF" w:rsidRDefault="00D73AD9">
            <w:pPr>
              <w:rPr>
                <w:rFonts w:ascii="Calibri" w:eastAsia="Calibri" w:hAnsi="Calibri" w:cs="Calibri"/>
                <w:b/>
              </w:rPr>
            </w:pPr>
            <w:r>
              <w:rPr>
                <w:rFonts w:ascii="Calibri" w:eastAsia="Calibri" w:hAnsi="Calibri" w:cs="Calibri"/>
                <w:b/>
              </w:rPr>
              <w:t xml:space="preserve">Main focus: </w:t>
            </w:r>
          </w:p>
          <w:p w14:paraId="33E7FF30" w14:textId="6AFF2EDE" w:rsidR="009764DB" w:rsidRDefault="00D73AD9" w:rsidP="006A21AF">
            <w:r w:rsidRPr="006A21AF">
              <w:rPr>
                <w:rFonts w:ascii="Calibri" w:eastAsia="Calibri" w:hAnsi="Calibri" w:cs="Calibri"/>
              </w:rPr>
              <w:t xml:space="preserve">Recap definition of pulse from lesson one. Play a different 4/4 track from the bank and ask children to </w:t>
            </w:r>
            <w:r w:rsidR="009A4DA4" w:rsidRPr="006A21AF">
              <w:rPr>
                <w:rFonts w:ascii="Calibri" w:eastAsia="Calibri" w:hAnsi="Calibri" w:cs="Calibri"/>
              </w:rPr>
              <w:t>“</w:t>
            </w:r>
            <w:r w:rsidRPr="006A21AF">
              <w:rPr>
                <w:rFonts w:ascii="Calibri" w:eastAsia="Calibri" w:hAnsi="Calibri" w:cs="Calibri"/>
              </w:rPr>
              <w:t>tap the pulse</w:t>
            </w:r>
            <w:r w:rsidR="009A4DA4" w:rsidRPr="006A21AF">
              <w:rPr>
                <w:rFonts w:ascii="Calibri" w:eastAsia="Calibri" w:hAnsi="Calibri" w:cs="Calibri"/>
              </w:rPr>
              <w:t>”</w:t>
            </w:r>
            <w:r w:rsidRPr="006A21AF">
              <w:rPr>
                <w:rFonts w:ascii="Calibri" w:eastAsia="Calibri" w:hAnsi="Calibri" w:cs="Calibri"/>
              </w:rPr>
              <w:t xml:space="preserve"> on their knees. </w:t>
            </w:r>
          </w:p>
          <w:p w14:paraId="3354D803" w14:textId="7D898C8D" w:rsidR="009764DB" w:rsidRDefault="00D73AD9" w:rsidP="006A21AF">
            <w:pPr>
              <w:pStyle w:val="ListParagraph"/>
              <w:numPr>
                <w:ilvl w:val="0"/>
                <w:numId w:val="4"/>
              </w:numPr>
            </w:pPr>
            <w:r w:rsidRPr="006A21AF">
              <w:rPr>
                <w:rFonts w:ascii="Calibri" w:eastAsia="Calibri" w:hAnsi="Calibri" w:cs="Calibri"/>
              </w:rPr>
              <w:t xml:space="preserve">Using </w:t>
            </w:r>
            <w:r w:rsidR="009A4DA4" w:rsidRPr="006A21AF">
              <w:rPr>
                <w:rFonts w:ascii="Calibri" w:eastAsia="Calibri" w:hAnsi="Calibri" w:cs="Calibri"/>
              </w:rPr>
              <w:t xml:space="preserve">a </w:t>
            </w:r>
            <w:r w:rsidRPr="006A21AF">
              <w:rPr>
                <w:rFonts w:ascii="Calibri" w:eastAsia="Calibri" w:hAnsi="Calibri" w:cs="Calibri"/>
              </w:rPr>
              <w:t>tennis balls in pairs, demonstrate rolling the ball to your partner on the 1</w:t>
            </w:r>
            <w:r w:rsidRPr="006A21AF">
              <w:rPr>
                <w:rFonts w:ascii="Calibri" w:eastAsia="Calibri" w:hAnsi="Calibri" w:cs="Calibri"/>
                <w:vertAlign w:val="superscript"/>
              </w:rPr>
              <w:t>st</w:t>
            </w:r>
            <w:r w:rsidRPr="006A21AF">
              <w:rPr>
                <w:rFonts w:ascii="Calibri" w:eastAsia="Calibri" w:hAnsi="Calibri" w:cs="Calibri"/>
              </w:rPr>
              <w:t xml:space="preserve"> beat of the bar. Explain that the 1</w:t>
            </w:r>
            <w:r w:rsidRPr="006A21AF">
              <w:rPr>
                <w:rFonts w:ascii="Calibri" w:eastAsia="Calibri" w:hAnsi="Calibri" w:cs="Calibri"/>
                <w:vertAlign w:val="superscript"/>
              </w:rPr>
              <w:t>st</w:t>
            </w:r>
            <w:r w:rsidRPr="006A21AF">
              <w:rPr>
                <w:rFonts w:ascii="Calibri" w:eastAsia="Calibri" w:hAnsi="Calibri" w:cs="Calibri"/>
              </w:rPr>
              <w:t xml:space="preserve"> beat is the ‘strong’ beat of the bar. (Roll, 2, 3, 4, Roll, 2, 3, 4)</w:t>
            </w:r>
            <w:r w:rsidR="009A4DA4" w:rsidRPr="006A21AF">
              <w:rPr>
                <w:rFonts w:ascii="Calibri" w:eastAsia="Calibri" w:hAnsi="Calibri" w:cs="Calibri"/>
              </w:rPr>
              <w:t xml:space="preserve"> </w:t>
            </w:r>
            <w:r w:rsidR="009A4DA4">
              <w:fldChar w:fldCharType="begin"/>
            </w:r>
            <w:r w:rsidR="009A4DA4">
              <w:instrText xml:space="preserve"> INCLUDEPICTURE "/var/folders/pm/00d5sfn92rz36gz0gqq737q00000gn/T/com.microsoft.Word/WebArchiveCopyPasteTempFiles/TN_tennis_ball_411B.jpg" \* MERGEFORMATINET </w:instrText>
            </w:r>
            <w:r w:rsidR="009A4DA4">
              <w:fldChar w:fldCharType="end"/>
            </w:r>
          </w:p>
          <w:p w14:paraId="58EFAE39" w14:textId="15522391" w:rsidR="009764DB" w:rsidRDefault="00D73AD9">
            <w:pPr>
              <w:numPr>
                <w:ilvl w:val="0"/>
                <w:numId w:val="3"/>
              </w:numPr>
              <w:ind w:hanging="360"/>
            </w:pPr>
            <w:r>
              <w:rPr>
                <w:rFonts w:ascii="Calibri" w:eastAsia="Calibri" w:hAnsi="Calibri" w:cs="Calibri"/>
              </w:rPr>
              <w:t xml:space="preserve">Give each child a ball. Children now bounce the ball on the first beat (bounce, 2, 3, 4, bounce, 2, 3, 4). Encourage children to count aloud “Bounce, 2, 3, 4” and then move into thinking voice. </w:t>
            </w:r>
          </w:p>
          <w:p w14:paraId="7DFBB751" w14:textId="282F24DA" w:rsidR="009764DB" w:rsidRPr="006A21AF" w:rsidRDefault="00D73AD9">
            <w:pPr>
              <w:numPr>
                <w:ilvl w:val="0"/>
                <w:numId w:val="3"/>
              </w:numPr>
              <w:ind w:hanging="360"/>
            </w:pPr>
            <w:r>
              <w:rPr>
                <w:rFonts w:ascii="Calibri" w:eastAsia="Calibri" w:hAnsi="Calibri" w:cs="Calibri"/>
              </w:rPr>
              <w:t>If you would like to make this more challenging, children could work in pairs, bounce passing the ball back and forth to one another (Bounce, 2, 3, 4, Bounce, 2, 3, 4)</w:t>
            </w:r>
          </w:p>
          <w:p w14:paraId="33A57F7C" w14:textId="77777777" w:rsidR="006A21AF" w:rsidRDefault="006A21AF" w:rsidP="006A21AF">
            <w:pPr>
              <w:ind w:left="720"/>
            </w:pPr>
          </w:p>
          <w:p w14:paraId="758D16F5" w14:textId="6F188C0A" w:rsidR="009764DB" w:rsidRDefault="00BF4476" w:rsidP="006A21AF">
            <w:bookmarkStart w:id="0" w:name="_gjdgxs" w:colFirst="0" w:colLast="0"/>
            <w:bookmarkEnd w:id="0"/>
            <w:r>
              <w:rPr>
                <w:noProof/>
              </w:rPr>
              <w:drawing>
                <wp:anchor distT="0" distB="0" distL="114300" distR="114300" simplePos="0" relativeHeight="251661312" behindDoc="0" locked="0" layoutInCell="1" allowOverlap="1" wp14:anchorId="4A98404E" wp14:editId="300773BC">
                  <wp:simplePos x="0" y="0"/>
                  <wp:positionH relativeFrom="column">
                    <wp:posOffset>5420995</wp:posOffset>
                  </wp:positionH>
                  <wp:positionV relativeFrom="paragraph">
                    <wp:posOffset>235389</wp:posOffset>
                  </wp:positionV>
                  <wp:extent cx="867410" cy="867410"/>
                  <wp:effectExtent l="0" t="0" r="0" b="0"/>
                  <wp:wrapSquare wrapText="bothSides"/>
                  <wp:docPr id="5" name="Picture 5"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D9">
              <w:rPr>
                <w:rFonts w:ascii="Calibri" w:eastAsia="Calibri" w:hAnsi="Calibri" w:cs="Calibri"/>
              </w:rPr>
              <w:t>Show video of Stomp [</w:t>
            </w:r>
            <w:hyperlink r:id="rId9">
              <w:r w:rsidR="00D73AD9">
                <w:rPr>
                  <w:rFonts w:ascii="Calibri" w:eastAsia="Calibri" w:hAnsi="Calibri" w:cs="Calibri"/>
                  <w:color w:val="0000FF"/>
                  <w:u w:val="single"/>
                </w:rPr>
                <w:t>vimeo.com/65794081</w:t>
              </w:r>
            </w:hyperlink>
            <w:r w:rsidR="00D73AD9">
              <w:rPr>
                <w:rFonts w:ascii="Calibri" w:eastAsia="Calibri" w:hAnsi="Calibri" w:cs="Calibri"/>
              </w:rPr>
              <w:t xml:space="preserve">] (Start watching at 00:51) musicians using basketballs to play rhythms. Ask for similarities and differences between what we have been doing and what happened in the video (some similarities: both using balls, bouncing and passing, using thinking voices. Differences: not all doing the same actions at the same time, basketballs/tennis balls, also including body percussion). Highlight that the musicians in the video are creating rhythms with the basketballs. Explain that a rhythm is a pattern made of notes of different lengths, rather than a regular beat (pulse). </w:t>
            </w:r>
            <w:r>
              <w:rPr>
                <w:rFonts w:ascii="Calibri" w:eastAsia="Calibri" w:hAnsi="Calibri" w:cs="Calibri"/>
              </w:rPr>
              <w:t xml:space="preserve"> </w:t>
            </w:r>
            <w:r>
              <w:fldChar w:fldCharType="begin"/>
            </w:r>
            <w:r>
              <w:instrText xml:space="preserve"> INCLUDEPICTURE "/var/folders/pm/00d5sfn92rz36gz0gqq737q00000gn/T/com.microsoft.Word/WebArchiveCopyPasteTempFiles/TN_basketball_4_11B.jpg" \* MERGEFORMATINET </w:instrText>
            </w:r>
            <w:r>
              <w:fldChar w:fldCharType="end"/>
            </w:r>
          </w:p>
          <w:p w14:paraId="61BC6BA1" w14:textId="77777777" w:rsidR="006A21AF" w:rsidRDefault="006A21AF"/>
          <w:p w14:paraId="26F41F3E" w14:textId="77777777" w:rsidR="006A21AF" w:rsidRDefault="006A21AF"/>
          <w:p w14:paraId="2A5E2B5E" w14:textId="77777777" w:rsidR="006A21AF" w:rsidRDefault="006A21AF"/>
          <w:p w14:paraId="0EC0B5E1" w14:textId="77777777" w:rsidR="006A21AF" w:rsidRDefault="006A21AF">
            <w:pPr>
              <w:rPr>
                <w:rFonts w:ascii="Calibri" w:eastAsia="Calibri" w:hAnsi="Calibri" w:cs="Calibri"/>
                <w:b/>
              </w:rPr>
            </w:pPr>
          </w:p>
          <w:p w14:paraId="138F1F0A" w14:textId="28EFB35D" w:rsidR="006A21AF" w:rsidRDefault="00D73AD9">
            <w:pPr>
              <w:rPr>
                <w:rFonts w:ascii="Calibri" w:eastAsia="Calibri" w:hAnsi="Calibri" w:cs="Calibri"/>
                <w:b/>
              </w:rPr>
            </w:pPr>
            <w:r>
              <w:rPr>
                <w:rFonts w:ascii="Calibri" w:eastAsia="Calibri" w:hAnsi="Calibri" w:cs="Calibri"/>
                <w:b/>
              </w:rPr>
              <w:lastRenderedPageBreak/>
              <w:t xml:space="preserve">Plenary: </w:t>
            </w:r>
          </w:p>
          <w:p w14:paraId="3B3BB09F" w14:textId="0B232FE9" w:rsidR="009764DB" w:rsidRDefault="00D73AD9">
            <w:r>
              <w:rPr>
                <w:rFonts w:ascii="Calibri" w:eastAsia="Calibri" w:hAnsi="Calibri" w:cs="Calibri"/>
              </w:rPr>
              <w:t xml:space="preserve">Teach and sing </w:t>
            </w:r>
            <w:r w:rsidR="006A21AF">
              <w:rPr>
                <w:rFonts w:ascii="Calibri" w:eastAsia="Calibri" w:hAnsi="Calibri" w:cs="Calibri"/>
              </w:rPr>
              <w:t>‘</w:t>
            </w:r>
            <w:r>
              <w:rPr>
                <w:rFonts w:ascii="Calibri" w:eastAsia="Calibri" w:hAnsi="Calibri" w:cs="Calibri"/>
                <w:i/>
              </w:rPr>
              <w:t>Bounce High, Bounce Low</w:t>
            </w:r>
            <w:r>
              <w:rPr>
                <w:rFonts w:ascii="Calibri" w:eastAsia="Calibri" w:hAnsi="Calibri" w:cs="Calibri"/>
              </w:rPr>
              <w:t xml:space="preserve"> </w:t>
            </w:r>
            <w:r w:rsidR="006A21AF">
              <w:rPr>
                <w:rFonts w:ascii="Calibri" w:eastAsia="Calibri" w:hAnsi="Calibri" w:cs="Calibri"/>
              </w:rPr>
              <w:t xml:space="preserve">‘ </w:t>
            </w:r>
            <w:r>
              <w:rPr>
                <w:rFonts w:ascii="Calibri" w:eastAsia="Calibri" w:hAnsi="Calibri" w:cs="Calibri"/>
              </w:rPr>
              <w:t>(Singing Games for Middle Years published by National Youth Choir for Scotland) using a ball to bounce around the circle.</w:t>
            </w:r>
          </w:p>
          <w:p w14:paraId="7BF394D5" w14:textId="77777777" w:rsidR="009764DB" w:rsidRDefault="009764DB"/>
        </w:tc>
      </w:tr>
      <w:tr w:rsidR="009764DB" w14:paraId="311FD7C2" w14:textId="77777777">
        <w:tc>
          <w:tcPr>
            <w:tcW w:w="10420" w:type="dxa"/>
          </w:tcPr>
          <w:p w14:paraId="352D97A8" w14:textId="77777777" w:rsidR="009764DB" w:rsidRDefault="00D73AD9">
            <w:r>
              <w:rPr>
                <w:rFonts w:ascii="Calibri" w:eastAsia="Calibri" w:hAnsi="Calibri" w:cs="Calibri"/>
                <w:b/>
              </w:rPr>
              <w:lastRenderedPageBreak/>
              <w:t xml:space="preserve">Keywords / vocabulary: </w:t>
            </w:r>
            <w:r>
              <w:rPr>
                <w:rFonts w:ascii="Calibri" w:eastAsia="Calibri" w:hAnsi="Calibri" w:cs="Calibri"/>
              </w:rPr>
              <w:t>Duration (pulse / rhythm), strong beat, thinking voice</w:t>
            </w:r>
          </w:p>
        </w:tc>
      </w:tr>
      <w:tr w:rsidR="009764DB" w14:paraId="497D5514" w14:textId="77777777">
        <w:tc>
          <w:tcPr>
            <w:tcW w:w="10420" w:type="dxa"/>
          </w:tcPr>
          <w:p w14:paraId="2DA4EB25" w14:textId="77777777" w:rsidR="009764DB" w:rsidRDefault="00D73AD9">
            <w:r>
              <w:rPr>
                <w:rFonts w:ascii="Calibri" w:eastAsia="Calibri" w:hAnsi="Calibri" w:cs="Calibri"/>
                <w:b/>
              </w:rPr>
              <w:t>Self-assessment opportunities:</w:t>
            </w:r>
          </w:p>
          <w:p w14:paraId="2ADDB0BA" w14:textId="055970BC" w:rsidR="009764DB" w:rsidRDefault="00D73AD9">
            <w:pPr>
              <w:numPr>
                <w:ilvl w:val="0"/>
                <w:numId w:val="2"/>
              </w:numPr>
              <w:ind w:left="284" w:hanging="284"/>
              <w:contextualSpacing/>
            </w:pPr>
            <w:r>
              <w:rPr>
                <w:rFonts w:ascii="Calibri" w:eastAsia="Calibri" w:hAnsi="Calibri" w:cs="Calibri"/>
              </w:rPr>
              <w:t>I can understand that the pulse is a regular beat that I can feel but not always hear</w:t>
            </w:r>
            <w:r w:rsidR="006A21AF">
              <w:rPr>
                <w:rFonts w:ascii="Calibri" w:eastAsia="Calibri" w:hAnsi="Calibri" w:cs="Calibri"/>
              </w:rPr>
              <w:t>.</w:t>
            </w:r>
          </w:p>
          <w:p w14:paraId="15D19196" w14:textId="15374B89" w:rsidR="009764DB" w:rsidRDefault="00D73AD9">
            <w:pPr>
              <w:numPr>
                <w:ilvl w:val="0"/>
                <w:numId w:val="2"/>
              </w:numPr>
              <w:ind w:left="284" w:hanging="284"/>
              <w:contextualSpacing/>
            </w:pPr>
            <w:r>
              <w:rPr>
                <w:rFonts w:ascii="Calibri" w:eastAsia="Calibri" w:hAnsi="Calibri" w:cs="Calibri"/>
              </w:rPr>
              <w:t>I can march and tap the pulse by counting “1, 2, 3, 4” in my thinking voice</w:t>
            </w:r>
            <w:r w:rsidR="006A21AF">
              <w:rPr>
                <w:rFonts w:ascii="Calibri" w:eastAsia="Calibri" w:hAnsi="Calibri" w:cs="Calibri"/>
              </w:rPr>
              <w:t>.</w:t>
            </w:r>
          </w:p>
          <w:p w14:paraId="23CADBF2" w14:textId="6562AA97" w:rsidR="009764DB" w:rsidRDefault="00D73AD9">
            <w:pPr>
              <w:numPr>
                <w:ilvl w:val="0"/>
                <w:numId w:val="2"/>
              </w:numPr>
              <w:ind w:left="284" w:hanging="284"/>
              <w:contextualSpacing/>
            </w:pPr>
            <w:r>
              <w:rPr>
                <w:rFonts w:ascii="Calibri" w:eastAsia="Calibri" w:hAnsi="Calibri" w:cs="Calibri"/>
              </w:rPr>
              <w:t>I can demonstrate that I understand where the ‘strong’ beat is in the bar</w:t>
            </w:r>
            <w:r w:rsidR="006A21AF">
              <w:rPr>
                <w:rFonts w:ascii="Calibri" w:eastAsia="Calibri" w:hAnsi="Calibri" w:cs="Calibri"/>
              </w:rPr>
              <w:t>.</w:t>
            </w:r>
          </w:p>
          <w:p w14:paraId="38648C16" w14:textId="1D627657" w:rsidR="009764DB" w:rsidRDefault="00D73AD9">
            <w:pPr>
              <w:numPr>
                <w:ilvl w:val="0"/>
                <w:numId w:val="2"/>
              </w:numPr>
              <w:ind w:left="284" w:hanging="284"/>
              <w:contextualSpacing/>
            </w:pPr>
            <w:r>
              <w:rPr>
                <w:rFonts w:ascii="Calibri" w:eastAsia="Calibri" w:hAnsi="Calibri" w:cs="Calibri"/>
              </w:rPr>
              <w:t>I can describe the difference between pulse and rhythm</w:t>
            </w:r>
            <w:r w:rsidR="006A21AF">
              <w:rPr>
                <w:rFonts w:ascii="Calibri" w:eastAsia="Calibri" w:hAnsi="Calibri" w:cs="Calibri"/>
              </w:rPr>
              <w:t>.</w:t>
            </w:r>
          </w:p>
          <w:p w14:paraId="045EF22D" w14:textId="77777777" w:rsidR="009764DB" w:rsidRDefault="009764DB">
            <w:pPr>
              <w:ind w:left="284"/>
            </w:pPr>
          </w:p>
        </w:tc>
      </w:tr>
      <w:tr w:rsidR="009764DB" w14:paraId="72B83261" w14:textId="77777777">
        <w:tc>
          <w:tcPr>
            <w:tcW w:w="10420" w:type="dxa"/>
          </w:tcPr>
          <w:p w14:paraId="6835CAF6" w14:textId="534684FB" w:rsidR="009764DB" w:rsidRDefault="00D73AD9">
            <w:r>
              <w:rPr>
                <w:rFonts w:ascii="Calibri" w:eastAsia="Calibri" w:hAnsi="Calibri" w:cs="Calibri"/>
                <w:b/>
              </w:rPr>
              <w:t xml:space="preserve">Resources: </w:t>
            </w:r>
            <w:r>
              <w:rPr>
                <w:rFonts w:ascii="Calibri" w:eastAsia="Calibri" w:hAnsi="Calibri" w:cs="Calibri"/>
              </w:rPr>
              <w:t>Tennis balls or basket balls (one per child), Singing Games for Middle Years published National Youth Choir for Scotland, Rhythm Starter Bank</w:t>
            </w:r>
            <w:r w:rsidR="006A21AF">
              <w:rPr>
                <w:rFonts w:ascii="Calibri" w:eastAsia="Calibri" w:hAnsi="Calibri" w:cs="Calibri"/>
              </w:rPr>
              <w:t>.</w:t>
            </w:r>
          </w:p>
        </w:tc>
      </w:tr>
      <w:tr w:rsidR="009764DB" w14:paraId="66F273E6" w14:textId="77777777">
        <w:tc>
          <w:tcPr>
            <w:tcW w:w="10420" w:type="dxa"/>
          </w:tcPr>
          <w:p w14:paraId="1F71AC79" w14:textId="77777777" w:rsidR="009764DB" w:rsidRDefault="00D73AD9">
            <w:r>
              <w:rPr>
                <w:rFonts w:ascii="Calibri" w:eastAsia="Calibri" w:hAnsi="Calibri" w:cs="Calibri"/>
                <w:b/>
              </w:rPr>
              <w:t>Opportunities for sharing work e.g. by recording, notation:</w:t>
            </w:r>
            <w:r>
              <w:rPr>
                <w:rFonts w:ascii="Calibri" w:eastAsia="Calibri" w:hAnsi="Calibri" w:cs="Calibri"/>
              </w:rPr>
              <w:t xml:space="preserve"> N/A</w:t>
            </w:r>
          </w:p>
        </w:tc>
      </w:tr>
    </w:tbl>
    <w:p w14:paraId="7E552581" w14:textId="77777777" w:rsidR="009764DB" w:rsidRDefault="009764DB"/>
    <w:p w14:paraId="59803D44" w14:textId="77777777" w:rsidR="006A21AF" w:rsidRDefault="006A21AF">
      <w:pPr>
        <w:jc w:val="center"/>
        <w:rPr>
          <w:rFonts w:ascii="Calibri" w:eastAsia="Calibri" w:hAnsi="Calibri" w:cs="Calibri"/>
          <w:b/>
        </w:rPr>
      </w:pPr>
    </w:p>
    <w:p w14:paraId="52F495D5" w14:textId="77777777" w:rsidR="006A21AF" w:rsidRDefault="006A21AF">
      <w:pPr>
        <w:jc w:val="center"/>
        <w:rPr>
          <w:rFonts w:ascii="Calibri" w:eastAsia="Calibri" w:hAnsi="Calibri" w:cs="Calibri"/>
          <w:b/>
        </w:rPr>
      </w:pPr>
    </w:p>
    <w:p w14:paraId="7FB1D7BA" w14:textId="77777777" w:rsidR="006A21AF" w:rsidRDefault="006A21AF">
      <w:pPr>
        <w:jc w:val="center"/>
        <w:rPr>
          <w:rFonts w:ascii="Calibri" w:eastAsia="Calibri" w:hAnsi="Calibri" w:cs="Calibri"/>
          <w:b/>
        </w:rPr>
      </w:pPr>
    </w:p>
    <w:p w14:paraId="003B3DF6" w14:textId="77777777" w:rsidR="006A21AF" w:rsidRDefault="006A21AF">
      <w:pPr>
        <w:jc w:val="center"/>
        <w:rPr>
          <w:rFonts w:ascii="Calibri" w:eastAsia="Calibri" w:hAnsi="Calibri" w:cs="Calibri"/>
          <w:b/>
        </w:rPr>
      </w:pPr>
    </w:p>
    <w:p w14:paraId="44990AF6" w14:textId="77777777" w:rsidR="006A21AF" w:rsidRDefault="006A21AF">
      <w:pPr>
        <w:jc w:val="center"/>
        <w:rPr>
          <w:rFonts w:ascii="Calibri" w:eastAsia="Calibri" w:hAnsi="Calibri" w:cs="Calibri"/>
          <w:b/>
        </w:rPr>
      </w:pPr>
    </w:p>
    <w:p w14:paraId="2CFE4ABC" w14:textId="77777777" w:rsidR="006A21AF" w:rsidRDefault="006A21AF">
      <w:pPr>
        <w:jc w:val="center"/>
        <w:rPr>
          <w:rFonts w:ascii="Calibri" w:eastAsia="Calibri" w:hAnsi="Calibri" w:cs="Calibri"/>
          <w:b/>
        </w:rPr>
      </w:pPr>
    </w:p>
    <w:p w14:paraId="56555651" w14:textId="77777777" w:rsidR="006A21AF" w:rsidRDefault="006A21AF">
      <w:pPr>
        <w:jc w:val="center"/>
        <w:rPr>
          <w:rFonts w:ascii="Calibri" w:eastAsia="Calibri" w:hAnsi="Calibri" w:cs="Calibri"/>
          <w:b/>
        </w:rPr>
      </w:pPr>
    </w:p>
    <w:p w14:paraId="1DC41F88" w14:textId="77777777" w:rsidR="006A21AF" w:rsidRDefault="006A21AF">
      <w:pPr>
        <w:jc w:val="center"/>
        <w:rPr>
          <w:rFonts w:ascii="Calibri" w:eastAsia="Calibri" w:hAnsi="Calibri" w:cs="Calibri"/>
          <w:b/>
        </w:rPr>
      </w:pPr>
    </w:p>
    <w:p w14:paraId="2AFBBFE9" w14:textId="77777777" w:rsidR="006A21AF" w:rsidRDefault="006A21AF">
      <w:pPr>
        <w:jc w:val="center"/>
        <w:rPr>
          <w:rFonts w:ascii="Calibri" w:eastAsia="Calibri" w:hAnsi="Calibri" w:cs="Calibri"/>
          <w:b/>
        </w:rPr>
      </w:pPr>
    </w:p>
    <w:p w14:paraId="2F09D40C" w14:textId="77777777" w:rsidR="006A21AF" w:rsidRDefault="006A21AF">
      <w:pPr>
        <w:jc w:val="center"/>
        <w:rPr>
          <w:rFonts w:ascii="Calibri" w:eastAsia="Calibri" w:hAnsi="Calibri" w:cs="Calibri"/>
          <w:b/>
        </w:rPr>
      </w:pPr>
    </w:p>
    <w:p w14:paraId="77D33D5E" w14:textId="77777777" w:rsidR="006A21AF" w:rsidRDefault="006A21AF">
      <w:pPr>
        <w:jc w:val="center"/>
        <w:rPr>
          <w:rFonts w:ascii="Calibri" w:eastAsia="Calibri" w:hAnsi="Calibri" w:cs="Calibri"/>
          <w:b/>
        </w:rPr>
      </w:pPr>
    </w:p>
    <w:p w14:paraId="06BCDE90" w14:textId="77777777" w:rsidR="006A21AF" w:rsidRDefault="006A21AF">
      <w:pPr>
        <w:jc w:val="center"/>
        <w:rPr>
          <w:rFonts w:ascii="Calibri" w:eastAsia="Calibri" w:hAnsi="Calibri" w:cs="Calibri"/>
          <w:b/>
        </w:rPr>
      </w:pPr>
    </w:p>
    <w:p w14:paraId="6C27CFB9" w14:textId="77777777" w:rsidR="006A21AF" w:rsidRDefault="006A21AF">
      <w:pPr>
        <w:jc w:val="center"/>
        <w:rPr>
          <w:rFonts w:ascii="Calibri" w:eastAsia="Calibri" w:hAnsi="Calibri" w:cs="Calibri"/>
          <w:b/>
        </w:rPr>
      </w:pPr>
    </w:p>
    <w:p w14:paraId="3F760350" w14:textId="77777777" w:rsidR="006A21AF" w:rsidRDefault="006A21AF">
      <w:pPr>
        <w:jc w:val="center"/>
        <w:rPr>
          <w:rFonts w:ascii="Calibri" w:eastAsia="Calibri" w:hAnsi="Calibri" w:cs="Calibri"/>
          <w:b/>
        </w:rPr>
      </w:pPr>
    </w:p>
    <w:p w14:paraId="53123183" w14:textId="77777777" w:rsidR="006A21AF" w:rsidRDefault="006A21AF">
      <w:pPr>
        <w:jc w:val="center"/>
        <w:rPr>
          <w:rFonts w:ascii="Calibri" w:eastAsia="Calibri" w:hAnsi="Calibri" w:cs="Calibri"/>
          <w:b/>
        </w:rPr>
      </w:pPr>
    </w:p>
    <w:p w14:paraId="00EEBB20" w14:textId="77777777" w:rsidR="006A21AF" w:rsidRDefault="006A21AF">
      <w:pPr>
        <w:jc w:val="center"/>
        <w:rPr>
          <w:rFonts w:ascii="Calibri" w:eastAsia="Calibri" w:hAnsi="Calibri" w:cs="Calibri"/>
          <w:b/>
        </w:rPr>
      </w:pPr>
    </w:p>
    <w:p w14:paraId="0997AF31" w14:textId="77777777" w:rsidR="006A21AF" w:rsidRDefault="006A21AF">
      <w:pPr>
        <w:jc w:val="center"/>
        <w:rPr>
          <w:rFonts w:ascii="Calibri" w:eastAsia="Calibri" w:hAnsi="Calibri" w:cs="Calibri"/>
          <w:b/>
        </w:rPr>
      </w:pPr>
    </w:p>
    <w:p w14:paraId="00557B15" w14:textId="77777777" w:rsidR="006A21AF" w:rsidRDefault="006A21AF">
      <w:pPr>
        <w:jc w:val="center"/>
        <w:rPr>
          <w:rFonts w:ascii="Calibri" w:eastAsia="Calibri" w:hAnsi="Calibri" w:cs="Calibri"/>
          <w:b/>
        </w:rPr>
      </w:pPr>
    </w:p>
    <w:p w14:paraId="6C09BB98" w14:textId="77777777" w:rsidR="006A21AF" w:rsidRDefault="006A21AF">
      <w:pPr>
        <w:jc w:val="center"/>
        <w:rPr>
          <w:rFonts w:ascii="Calibri" w:eastAsia="Calibri" w:hAnsi="Calibri" w:cs="Calibri"/>
          <w:b/>
        </w:rPr>
      </w:pPr>
    </w:p>
    <w:p w14:paraId="4CCF50C6" w14:textId="77777777" w:rsidR="006A21AF" w:rsidRDefault="006A21AF">
      <w:pPr>
        <w:jc w:val="center"/>
        <w:rPr>
          <w:rFonts w:ascii="Calibri" w:eastAsia="Calibri" w:hAnsi="Calibri" w:cs="Calibri"/>
          <w:b/>
        </w:rPr>
      </w:pPr>
    </w:p>
    <w:p w14:paraId="569513B6" w14:textId="77777777" w:rsidR="006A21AF" w:rsidRDefault="006A21AF">
      <w:pPr>
        <w:jc w:val="center"/>
        <w:rPr>
          <w:rFonts w:ascii="Calibri" w:eastAsia="Calibri" w:hAnsi="Calibri" w:cs="Calibri"/>
          <w:b/>
        </w:rPr>
      </w:pPr>
    </w:p>
    <w:p w14:paraId="25C2078C" w14:textId="77777777" w:rsidR="006A21AF" w:rsidRDefault="006A21AF">
      <w:pPr>
        <w:jc w:val="center"/>
        <w:rPr>
          <w:rFonts w:ascii="Calibri" w:eastAsia="Calibri" w:hAnsi="Calibri" w:cs="Calibri"/>
          <w:b/>
        </w:rPr>
      </w:pPr>
    </w:p>
    <w:p w14:paraId="16166E1D" w14:textId="77777777" w:rsidR="006A21AF" w:rsidRDefault="006A21AF">
      <w:pPr>
        <w:jc w:val="center"/>
        <w:rPr>
          <w:rFonts w:ascii="Calibri" w:eastAsia="Calibri" w:hAnsi="Calibri" w:cs="Calibri"/>
          <w:b/>
        </w:rPr>
      </w:pPr>
    </w:p>
    <w:p w14:paraId="703AE5DF" w14:textId="77777777" w:rsidR="006A21AF" w:rsidRDefault="006A21AF">
      <w:pPr>
        <w:jc w:val="center"/>
        <w:rPr>
          <w:rFonts w:ascii="Calibri" w:eastAsia="Calibri" w:hAnsi="Calibri" w:cs="Calibri"/>
          <w:b/>
        </w:rPr>
      </w:pPr>
    </w:p>
    <w:p w14:paraId="528D4274" w14:textId="77777777" w:rsidR="006A21AF" w:rsidRDefault="006A21AF">
      <w:pPr>
        <w:jc w:val="center"/>
        <w:rPr>
          <w:rFonts w:ascii="Calibri" w:eastAsia="Calibri" w:hAnsi="Calibri" w:cs="Calibri"/>
          <w:b/>
        </w:rPr>
      </w:pPr>
    </w:p>
    <w:p w14:paraId="492B6005" w14:textId="77777777" w:rsidR="006A21AF" w:rsidRDefault="006A21AF">
      <w:pPr>
        <w:jc w:val="center"/>
        <w:rPr>
          <w:rFonts w:ascii="Calibri" w:eastAsia="Calibri" w:hAnsi="Calibri" w:cs="Calibri"/>
          <w:b/>
        </w:rPr>
      </w:pPr>
    </w:p>
    <w:p w14:paraId="0F1F3829" w14:textId="77777777" w:rsidR="006A21AF" w:rsidRDefault="006A21AF">
      <w:pPr>
        <w:jc w:val="center"/>
        <w:rPr>
          <w:rFonts w:ascii="Calibri" w:eastAsia="Calibri" w:hAnsi="Calibri" w:cs="Calibri"/>
          <w:b/>
        </w:rPr>
      </w:pPr>
    </w:p>
    <w:p w14:paraId="717C9711" w14:textId="77777777" w:rsidR="006A21AF" w:rsidRDefault="006A21AF">
      <w:pPr>
        <w:jc w:val="center"/>
        <w:rPr>
          <w:rFonts w:ascii="Calibri" w:eastAsia="Calibri" w:hAnsi="Calibri" w:cs="Calibri"/>
          <w:b/>
        </w:rPr>
      </w:pPr>
    </w:p>
    <w:p w14:paraId="446CCF88" w14:textId="77777777" w:rsidR="006A21AF" w:rsidRDefault="006A21AF">
      <w:pPr>
        <w:jc w:val="center"/>
        <w:rPr>
          <w:rFonts w:ascii="Calibri" w:eastAsia="Calibri" w:hAnsi="Calibri" w:cs="Calibri"/>
          <w:b/>
        </w:rPr>
      </w:pPr>
    </w:p>
    <w:p w14:paraId="0627E219" w14:textId="77777777" w:rsidR="001D5660" w:rsidRDefault="001D5660">
      <w:pPr>
        <w:jc w:val="center"/>
        <w:rPr>
          <w:rFonts w:ascii="Calibri" w:eastAsia="Calibri" w:hAnsi="Calibri" w:cs="Calibri"/>
          <w:b/>
        </w:rPr>
      </w:pPr>
    </w:p>
    <w:p w14:paraId="238CB5BC" w14:textId="2DBEA760" w:rsidR="009764DB" w:rsidRDefault="00D73AD9">
      <w:pPr>
        <w:jc w:val="center"/>
      </w:pPr>
      <w:r>
        <w:rPr>
          <w:rFonts w:ascii="Calibri" w:eastAsia="Calibri" w:hAnsi="Calibri" w:cs="Calibri"/>
          <w:b/>
        </w:rPr>
        <w:t>Music Assessment:  Year 3 and 4 Rhythm Lesson 1</w:t>
      </w:r>
    </w:p>
    <w:p w14:paraId="6824A81D" w14:textId="77777777" w:rsidR="009764DB" w:rsidRDefault="00D73AD9">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615250ED" w14:textId="77777777" w:rsidR="009764DB" w:rsidRDefault="009764DB"/>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9764DB" w14:paraId="710FD123" w14:textId="77777777">
        <w:tc>
          <w:tcPr>
            <w:tcW w:w="3473" w:type="dxa"/>
          </w:tcPr>
          <w:p w14:paraId="2DF77F9F" w14:textId="77777777" w:rsidR="009764DB" w:rsidRDefault="00D73AD9">
            <w:r>
              <w:rPr>
                <w:rFonts w:ascii="Calibri" w:eastAsia="Calibri" w:hAnsi="Calibri" w:cs="Calibri"/>
              </w:rPr>
              <w:t>Names of any children who do not meet the learning objectives for this lesson</w:t>
            </w:r>
          </w:p>
        </w:tc>
        <w:tc>
          <w:tcPr>
            <w:tcW w:w="3473" w:type="dxa"/>
          </w:tcPr>
          <w:p w14:paraId="0AE7C358" w14:textId="77777777" w:rsidR="009764DB" w:rsidRDefault="00D73AD9">
            <w:pPr>
              <w:jc w:val="center"/>
            </w:pPr>
            <w:r>
              <w:rPr>
                <w:rFonts w:ascii="Calibri" w:eastAsia="Calibri" w:hAnsi="Calibri" w:cs="Calibri"/>
              </w:rPr>
              <w:t>‘I can’ assessment criteria</w:t>
            </w:r>
          </w:p>
        </w:tc>
        <w:tc>
          <w:tcPr>
            <w:tcW w:w="3474" w:type="dxa"/>
          </w:tcPr>
          <w:p w14:paraId="783DAC81" w14:textId="77777777" w:rsidR="009764DB" w:rsidRDefault="00D73AD9">
            <w:r>
              <w:rPr>
                <w:rFonts w:ascii="Calibri" w:eastAsia="Calibri" w:hAnsi="Calibri" w:cs="Calibri"/>
              </w:rPr>
              <w:t>Names of any children who exceed the learning objectives for this lesson.</w:t>
            </w:r>
          </w:p>
        </w:tc>
      </w:tr>
      <w:tr w:rsidR="009764DB" w14:paraId="63D5A593" w14:textId="77777777">
        <w:tc>
          <w:tcPr>
            <w:tcW w:w="3473" w:type="dxa"/>
          </w:tcPr>
          <w:p w14:paraId="06D72AB9" w14:textId="77777777" w:rsidR="009764DB" w:rsidRDefault="009764DB"/>
        </w:tc>
        <w:tc>
          <w:tcPr>
            <w:tcW w:w="3473" w:type="dxa"/>
          </w:tcPr>
          <w:p w14:paraId="078EAA31" w14:textId="77777777" w:rsidR="009764DB" w:rsidRDefault="00D73AD9">
            <w:pPr>
              <w:numPr>
                <w:ilvl w:val="0"/>
                <w:numId w:val="2"/>
              </w:numPr>
              <w:ind w:left="284" w:hanging="284"/>
              <w:contextualSpacing/>
            </w:pPr>
            <w:r>
              <w:rPr>
                <w:rFonts w:ascii="Calibri" w:eastAsia="Calibri" w:hAnsi="Calibri" w:cs="Calibri"/>
              </w:rPr>
              <w:t xml:space="preserve">I can understand that the pulse is a regular beat that I can feel but not always hear. </w:t>
            </w:r>
          </w:p>
          <w:p w14:paraId="0723C902" w14:textId="77777777" w:rsidR="009764DB" w:rsidRDefault="009764DB">
            <w:pPr>
              <w:ind w:left="284"/>
            </w:pPr>
          </w:p>
          <w:p w14:paraId="02E315D7" w14:textId="77777777" w:rsidR="009764DB" w:rsidRDefault="00D73AD9">
            <w:pPr>
              <w:numPr>
                <w:ilvl w:val="0"/>
                <w:numId w:val="2"/>
              </w:numPr>
              <w:ind w:left="284" w:hanging="284"/>
              <w:contextualSpacing/>
            </w:pPr>
            <w:r>
              <w:rPr>
                <w:rFonts w:ascii="Calibri" w:eastAsia="Calibri" w:hAnsi="Calibri" w:cs="Calibri"/>
              </w:rPr>
              <w:t>I can march and tap the pulse by counting “1, 2, 3, 4” in my thinking voice.</w:t>
            </w:r>
          </w:p>
          <w:p w14:paraId="5CC990DA" w14:textId="77777777" w:rsidR="009764DB" w:rsidRDefault="009764DB">
            <w:pPr>
              <w:ind w:left="720"/>
            </w:pPr>
          </w:p>
          <w:p w14:paraId="3BC6DA6F" w14:textId="77777777" w:rsidR="009764DB" w:rsidRDefault="00D73AD9">
            <w:pPr>
              <w:numPr>
                <w:ilvl w:val="0"/>
                <w:numId w:val="2"/>
              </w:numPr>
              <w:ind w:left="284" w:hanging="284"/>
              <w:contextualSpacing/>
            </w:pPr>
            <w:r>
              <w:rPr>
                <w:rFonts w:ascii="Calibri" w:eastAsia="Calibri" w:hAnsi="Calibri" w:cs="Calibri"/>
              </w:rPr>
              <w:t xml:space="preserve">I can demonstrate that I understand where the ‘strong’ beat is in the bar. </w:t>
            </w:r>
          </w:p>
          <w:p w14:paraId="56B699A2" w14:textId="77777777" w:rsidR="009764DB" w:rsidRDefault="009764DB">
            <w:pPr>
              <w:ind w:left="284"/>
            </w:pPr>
          </w:p>
          <w:p w14:paraId="3630B65E" w14:textId="77777777" w:rsidR="009764DB" w:rsidRDefault="00D73AD9">
            <w:pPr>
              <w:numPr>
                <w:ilvl w:val="0"/>
                <w:numId w:val="2"/>
              </w:numPr>
              <w:ind w:left="284" w:hanging="284"/>
              <w:contextualSpacing/>
            </w:pPr>
            <w:r>
              <w:rPr>
                <w:rFonts w:ascii="Calibri" w:eastAsia="Calibri" w:hAnsi="Calibri" w:cs="Calibri"/>
              </w:rPr>
              <w:t xml:space="preserve">I can describe the difference between pulse and rhythm. </w:t>
            </w:r>
          </w:p>
          <w:p w14:paraId="05D0F7D0" w14:textId="77777777" w:rsidR="009764DB" w:rsidRDefault="009764DB"/>
          <w:p w14:paraId="3CBF9ADD" w14:textId="77777777" w:rsidR="009764DB" w:rsidRDefault="009764DB"/>
        </w:tc>
        <w:tc>
          <w:tcPr>
            <w:tcW w:w="3474" w:type="dxa"/>
          </w:tcPr>
          <w:p w14:paraId="1DA4E1E2" w14:textId="77777777" w:rsidR="009764DB" w:rsidRDefault="009764DB"/>
          <w:p w14:paraId="597A6D85" w14:textId="77777777" w:rsidR="009764DB" w:rsidRDefault="009764DB"/>
          <w:p w14:paraId="48C88007" w14:textId="77777777" w:rsidR="009764DB" w:rsidRDefault="009764DB"/>
          <w:p w14:paraId="4EE457EC" w14:textId="77777777" w:rsidR="009764DB" w:rsidRDefault="009764DB"/>
          <w:p w14:paraId="290DC83C" w14:textId="77777777" w:rsidR="009764DB" w:rsidRDefault="009764DB"/>
          <w:p w14:paraId="10C774ED" w14:textId="77777777" w:rsidR="009764DB" w:rsidRDefault="009764DB"/>
          <w:p w14:paraId="4EDD5461" w14:textId="77777777" w:rsidR="009764DB" w:rsidRDefault="009764DB"/>
          <w:p w14:paraId="1BFAF47E" w14:textId="77777777" w:rsidR="009764DB" w:rsidRDefault="009764DB"/>
          <w:p w14:paraId="058244CB" w14:textId="77777777" w:rsidR="009764DB" w:rsidRDefault="009764DB"/>
          <w:p w14:paraId="7195CA01" w14:textId="77777777" w:rsidR="009764DB" w:rsidRDefault="009764DB"/>
          <w:p w14:paraId="1A73734A" w14:textId="77777777" w:rsidR="009764DB" w:rsidRDefault="009764DB"/>
          <w:p w14:paraId="5A1A9926" w14:textId="77777777" w:rsidR="009764DB" w:rsidRDefault="009764DB"/>
          <w:p w14:paraId="49723AA5" w14:textId="77777777" w:rsidR="009764DB" w:rsidRDefault="009764DB"/>
          <w:p w14:paraId="3E409EBD" w14:textId="77777777" w:rsidR="009764DB" w:rsidRDefault="009764DB"/>
          <w:p w14:paraId="5016877C" w14:textId="77777777" w:rsidR="009764DB" w:rsidRDefault="009764DB"/>
          <w:p w14:paraId="0B587D30" w14:textId="77777777" w:rsidR="009764DB" w:rsidRDefault="009764DB"/>
          <w:p w14:paraId="5CC74572" w14:textId="77777777" w:rsidR="009764DB" w:rsidRDefault="009764DB"/>
          <w:p w14:paraId="63C00A4B" w14:textId="77777777" w:rsidR="009764DB" w:rsidRDefault="009764DB"/>
          <w:p w14:paraId="5957BDF4" w14:textId="77777777" w:rsidR="009764DB" w:rsidRDefault="009764DB"/>
          <w:p w14:paraId="161F2A43" w14:textId="77777777" w:rsidR="009764DB" w:rsidRDefault="009764DB"/>
          <w:p w14:paraId="44A5000A" w14:textId="77777777" w:rsidR="009764DB" w:rsidRDefault="009764DB"/>
          <w:p w14:paraId="08FF6637" w14:textId="77777777" w:rsidR="009764DB" w:rsidRDefault="009764DB"/>
          <w:p w14:paraId="4900F2A5" w14:textId="77777777" w:rsidR="009764DB" w:rsidRDefault="009764DB"/>
          <w:p w14:paraId="4469734A" w14:textId="77777777" w:rsidR="009764DB" w:rsidRDefault="009764DB"/>
          <w:p w14:paraId="1C78C570" w14:textId="77777777" w:rsidR="009764DB" w:rsidRDefault="009764DB"/>
          <w:p w14:paraId="603B0E36" w14:textId="77777777" w:rsidR="009764DB" w:rsidRDefault="009764DB"/>
          <w:p w14:paraId="549D141E" w14:textId="77777777" w:rsidR="009764DB" w:rsidRDefault="009764DB"/>
          <w:p w14:paraId="2919AF52" w14:textId="77777777" w:rsidR="009764DB" w:rsidRDefault="009764DB"/>
          <w:p w14:paraId="5967B042" w14:textId="77777777" w:rsidR="009764DB" w:rsidRDefault="009764DB"/>
          <w:p w14:paraId="79E1BB26" w14:textId="77777777" w:rsidR="009764DB" w:rsidRDefault="009764DB"/>
        </w:tc>
      </w:tr>
      <w:tr w:rsidR="009764DB" w14:paraId="5E5C9947" w14:textId="77777777">
        <w:tc>
          <w:tcPr>
            <w:tcW w:w="10420" w:type="dxa"/>
            <w:gridSpan w:val="3"/>
          </w:tcPr>
          <w:p w14:paraId="163DF383" w14:textId="77777777" w:rsidR="009764DB" w:rsidRDefault="00D73AD9">
            <w:r>
              <w:rPr>
                <w:rFonts w:ascii="Calibri" w:eastAsia="Calibri" w:hAnsi="Calibri" w:cs="Calibri"/>
              </w:rPr>
              <w:t>Notes:</w:t>
            </w:r>
          </w:p>
          <w:p w14:paraId="61B3ACC6" w14:textId="77777777" w:rsidR="009764DB" w:rsidRDefault="009764DB"/>
          <w:p w14:paraId="44F80D02" w14:textId="77777777" w:rsidR="009764DB" w:rsidRDefault="009764DB"/>
          <w:p w14:paraId="7B17E0D6" w14:textId="77777777" w:rsidR="009764DB" w:rsidRDefault="009764DB"/>
          <w:p w14:paraId="5E196D26" w14:textId="77777777" w:rsidR="009764DB" w:rsidRDefault="009764DB"/>
          <w:p w14:paraId="107D2AF1" w14:textId="77777777" w:rsidR="009764DB" w:rsidRDefault="009764DB"/>
          <w:p w14:paraId="2CE514C0" w14:textId="77777777" w:rsidR="009764DB" w:rsidRDefault="009764DB"/>
          <w:p w14:paraId="6B59E23D" w14:textId="77777777" w:rsidR="009764DB" w:rsidRDefault="009764DB"/>
          <w:p w14:paraId="16D401FA" w14:textId="77777777" w:rsidR="009764DB" w:rsidRDefault="009764DB"/>
        </w:tc>
      </w:tr>
    </w:tbl>
    <w:p w14:paraId="2171213F" w14:textId="77777777" w:rsidR="009764DB" w:rsidRDefault="009764DB">
      <w:pPr>
        <w:spacing w:after="200" w:line="276" w:lineRule="auto"/>
      </w:pPr>
    </w:p>
    <w:sectPr w:rsidR="009764DB">
      <w:headerReference w:type="even" r:id="rId10"/>
      <w:headerReference w:type="default" r:id="rId11"/>
      <w:footerReference w:type="even" r:id="rId12"/>
      <w:footerReference w:type="default" r:id="rId13"/>
      <w:headerReference w:type="first" r:id="rId14"/>
      <w:footerReference w:type="first" r:id="rId15"/>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AE302" w14:textId="77777777" w:rsidR="00E458FB" w:rsidRDefault="00E458FB">
      <w:r>
        <w:separator/>
      </w:r>
    </w:p>
  </w:endnote>
  <w:endnote w:type="continuationSeparator" w:id="0">
    <w:p w14:paraId="1475A8F4" w14:textId="77777777" w:rsidR="00E458FB" w:rsidRDefault="00E4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4989" w14:textId="77777777" w:rsidR="009A4DA4" w:rsidRDefault="009A4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A28C" w14:textId="77777777" w:rsidR="009764DB" w:rsidRDefault="00D73AD9">
    <w:pPr>
      <w:tabs>
        <w:tab w:val="center" w:pos="4513"/>
        <w:tab w:val="right" w:pos="9026"/>
      </w:tabs>
      <w:jc w:val="right"/>
    </w:pPr>
    <w:r>
      <w:fldChar w:fldCharType="begin"/>
    </w:r>
    <w:r>
      <w:instrText>PAGE</w:instrText>
    </w:r>
    <w:r>
      <w:fldChar w:fldCharType="separate"/>
    </w:r>
    <w:r w:rsidR="009A4DA4">
      <w:rPr>
        <w:noProof/>
      </w:rPr>
      <w:t>1</w:t>
    </w:r>
    <w:r>
      <w:fldChar w:fldCharType="end"/>
    </w:r>
  </w:p>
  <w:p w14:paraId="01C9AABB" w14:textId="77777777" w:rsidR="009764DB" w:rsidRDefault="009764DB">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D593" w14:textId="77777777" w:rsidR="009A4DA4" w:rsidRDefault="009A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FFF2F" w14:textId="77777777" w:rsidR="00E458FB" w:rsidRDefault="00E458FB">
      <w:r>
        <w:separator/>
      </w:r>
    </w:p>
  </w:footnote>
  <w:footnote w:type="continuationSeparator" w:id="0">
    <w:p w14:paraId="5CE73960" w14:textId="77777777" w:rsidR="00E458FB" w:rsidRDefault="00E4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0642" w14:textId="77777777" w:rsidR="009A4DA4" w:rsidRDefault="009A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4EB3" w14:textId="77777777" w:rsidR="009764DB" w:rsidRDefault="00D73AD9">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F237" w14:textId="77777777" w:rsidR="009A4DA4" w:rsidRDefault="009A4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7D78"/>
    <w:multiLevelType w:val="multilevel"/>
    <w:tmpl w:val="676C2B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D4D1586"/>
    <w:multiLevelType w:val="multilevel"/>
    <w:tmpl w:val="B6A0C5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A1618C6"/>
    <w:multiLevelType w:val="multilevel"/>
    <w:tmpl w:val="1E46BBFC"/>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3" w15:restartNumberingAfterBreak="0">
    <w:nsid w:val="756A3416"/>
    <w:multiLevelType w:val="hybridMultilevel"/>
    <w:tmpl w:val="A4EA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DB"/>
    <w:rsid w:val="001D5660"/>
    <w:rsid w:val="006A21AF"/>
    <w:rsid w:val="008E3A9E"/>
    <w:rsid w:val="009764DB"/>
    <w:rsid w:val="009A4DA4"/>
    <w:rsid w:val="00BF4476"/>
    <w:rsid w:val="00D73AD9"/>
    <w:rsid w:val="00E4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567D9"/>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A4"/>
    <w:rPr>
      <w:color w:val="auto"/>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A4DA4"/>
    <w:pPr>
      <w:tabs>
        <w:tab w:val="center" w:pos="4680"/>
        <w:tab w:val="right" w:pos="9360"/>
      </w:tabs>
    </w:pPr>
  </w:style>
  <w:style w:type="character" w:customStyle="1" w:styleId="HeaderChar">
    <w:name w:val="Header Char"/>
    <w:basedOn w:val="DefaultParagraphFont"/>
    <w:link w:val="Header"/>
    <w:uiPriority w:val="99"/>
    <w:rsid w:val="009A4DA4"/>
  </w:style>
  <w:style w:type="paragraph" w:styleId="Footer">
    <w:name w:val="footer"/>
    <w:basedOn w:val="Normal"/>
    <w:link w:val="FooterChar"/>
    <w:uiPriority w:val="99"/>
    <w:unhideWhenUsed/>
    <w:rsid w:val="009A4DA4"/>
    <w:pPr>
      <w:tabs>
        <w:tab w:val="center" w:pos="4680"/>
        <w:tab w:val="right" w:pos="9360"/>
      </w:tabs>
    </w:pPr>
  </w:style>
  <w:style w:type="character" w:customStyle="1" w:styleId="FooterChar">
    <w:name w:val="Footer Char"/>
    <w:basedOn w:val="DefaultParagraphFont"/>
    <w:link w:val="Footer"/>
    <w:uiPriority w:val="99"/>
    <w:rsid w:val="009A4DA4"/>
  </w:style>
  <w:style w:type="paragraph" w:styleId="ListParagraph">
    <w:name w:val="List Paragraph"/>
    <w:basedOn w:val="Normal"/>
    <w:uiPriority w:val="34"/>
    <w:qFormat/>
    <w:rsid w:val="006A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43662">
      <w:bodyDiv w:val="1"/>
      <w:marLeft w:val="0"/>
      <w:marRight w:val="0"/>
      <w:marTop w:val="0"/>
      <w:marBottom w:val="0"/>
      <w:divBdr>
        <w:top w:val="none" w:sz="0" w:space="0" w:color="auto"/>
        <w:left w:val="none" w:sz="0" w:space="0" w:color="auto"/>
        <w:bottom w:val="none" w:sz="0" w:space="0" w:color="auto"/>
        <w:right w:val="none" w:sz="0" w:space="0" w:color="auto"/>
      </w:divBdr>
    </w:div>
    <w:div w:id="105854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meo.com/657940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2020-10-30T15:32:00Z</dcterms:created>
  <dcterms:modified xsi:type="dcterms:W3CDTF">2020-10-30T15:32:00Z</dcterms:modified>
</cp:coreProperties>
</file>